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13" w:rsidRPr="001D1013" w:rsidRDefault="001D1013" w:rsidP="001D1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0"/>
      <w:r w:rsidRPr="001D101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D1013" w:rsidRPr="001D1013" w:rsidRDefault="001D1013" w:rsidP="001D1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13">
        <w:rPr>
          <w:rFonts w:ascii="Times New Roman" w:hAnsi="Times New Roman" w:cs="Times New Roman"/>
          <w:b/>
          <w:bCs/>
          <w:sz w:val="28"/>
          <w:szCs w:val="28"/>
        </w:rPr>
        <w:t>Республика Калмыкия</w:t>
      </w:r>
    </w:p>
    <w:p w:rsidR="001D1013" w:rsidRPr="001D1013" w:rsidRDefault="001D1013" w:rsidP="001D1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13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</w:t>
      </w:r>
    </w:p>
    <w:p w:rsidR="001D1013" w:rsidRPr="001D1013" w:rsidRDefault="001D1013" w:rsidP="001D1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13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1D1013" w:rsidRPr="001D1013" w:rsidRDefault="001D1013" w:rsidP="001D1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13" w:rsidRPr="001D1013" w:rsidRDefault="00B507B6" w:rsidP="001D1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6</w:t>
      </w:r>
    </w:p>
    <w:p w:rsidR="001D1013" w:rsidRPr="001D1013" w:rsidRDefault="001D1013" w:rsidP="001D1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119"/>
        <w:gridCol w:w="3579"/>
        <w:gridCol w:w="3083"/>
      </w:tblGrid>
      <w:tr w:rsidR="001D1013" w:rsidRPr="001D1013" w:rsidTr="00692ED0">
        <w:trPr>
          <w:cantSplit/>
        </w:trPr>
        <w:tc>
          <w:tcPr>
            <w:tcW w:w="3119" w:type="dxa"/>
          </w:tcPr>
          <w:p w:rsidR="001D1013" w:rsidRPr="001D1013" w:rsidRDefault="00B507B6" w:rsidP="009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="001D1013" w:rsidRPr="001D1013">
              <w:rPr>
                <w:rFonts w:ascii="Times New Roman" w:hAnsi="Times New Roman" w:cs="Times New Roman"/>
                <w:sz w:val="28"/>
                <w:szCs w:val="28"/>
              </w:rPr>
              <w:t xml:space="preserve"> 2011 года</w:t>
            </w:r>
          </w:p>
        </w:tc>
        <w:tc>
          <w:tcPr>
            <w:tcW w:w="3579" w:type="dxa"/>
          </w:tcPr>
          <w:p w:rsidR="001D1013" w:rsidRPr="001D1013" w:rsidRDefault="00B507B6" w:rsidP="009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20</w:t>
            </w:r>
          </w:p>
        </w:tc>
        <w:tc>
          <w:tcPr>
            <w:tcW w:w="3083" w:type="dxa"/>
          </w:tcPr>
          <w:p w:rsidR="001D1013" w:rsidRPr="001D1013" w:rsidRDefault="001D1013" w:rsidP="009729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013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1D1013" w:rsidRDefault="001D1013" w:rsidP="001D1013"/>
    <w:tbl>
      <w:tblPr>
        <w:tblW w:w="0" w:type="auto"/>
        <w:tblInd w:w="108" w:type="dxa"/>
        <w:tblLook w:val="00A0"/>
      </w:tblPr>
      <w:tblGrid>
        <w:gridCol w:w="5387"/>
      </w:tblGrid>
      <w:tr w:rsidR="001D1013" w:rsidRPr="000D6324" w:rsidTr="00692ED0">
        <w:tc>
          <w:tcPr>
            <w:tcW w:w="5387" w:type="dxa"/>
          </w:tcPr>
          <w:p w:rsidR="001D1013" w:rsidRPr="001D1013" w:rsidRDefault="001D1013" w:rsidP="0097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городскую адресную программу «Переселение граждан из аварийного жилищного фонда и жилищного фонда, подлежащего сносу в городе Элисте»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013">
              <w:rPr>
                <w:rFonts w:ascii="Times New Roman" w:hAnsi="Times New Roman" w:cs="Times New Roman"/>
                <w:sz w:val="28"/>
                <w:szCs w:val="28"/>
              </w:rPr>
              <w:t>на 2008-2011 годы</w:t>
            </w:r>
          </w:p>
        </w:tc>
      </w:tr>
    </w:tbl>
    <w:p w:rsidR="001D1013" w:rsidRDefault="001D1013" w:rsidP="001D1013">
      <w:pPr>
        <w:rPr>
          <w:rFonts w:ascii="Times New Roman" w:hAnsi="Times New Roman" w:cs="Times New Roman"/>
          <w:sz w:val="28"/>
          <w:szCs w:val="28"/>
        </w:rPr>
      </w:pPr>
    </w:p>
    <w:p w:rsidR="00BE5804" w:rsidRDefault="00BE5804" w:rsidP="00BE580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D1013" w:rsidRDefault="001D1013" w:rsidP="00BE580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целях приведения в соответствие с федеральным законодательством,</w:t>
      </w:r>
    </w:p>
    <w:p w:rsidR="001D1013" w:rsidRPr="00267C02" w:rsidRDefault="001D1013" w:rsidP="001D101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7C02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 решило:</w:t>
      </w:r>
    </w:p>
    <w:p w:rsidR="001D1013" w:rsidRPr="00237D4E" w:rsidRDefault="001D1013" w:rsidP="001D10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7F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237D4E">
        <w:rPr>
          <w:rFonts w:ascii="Times New Roman" w:hAnsi="Times New Roman" w:cs="Times New Roman"/>
          <w:sz w:val="28"/>
          <w:szCs w:val="28"/>
        </w:rPr>
        <w:t>городскую адресную программу «Переселение граждан из аварийного жилищного фонда и жилищного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D4E">
        <w:rPr>
          <w:rFonts w:ascii="Times New Roman" w:hAnsi="Times New Roman" w:cs="Times New Roman"/>
          <w:sz w:val="28"/>
          <w:szCs w:val="28"/>
        </w:rPr>
        <w:t xml:space="preserve"> подл</w:t>
      </w:r>
      <w:r>
        <w:rPr>
          <w:rFonts w:ascii="Times New Roman" w:hAnsi="Times New Roman" w:cs="Times New Roman"/>
          <w:sz w:val="28"/>
          <w:szCs w:val="28"/>
        </w:rPr>
        <w:t xml:space="preserve">ежащего сносу в городе Элисте» </w:t>
      </w:r>
      <w:r w:rsidRPr="00237D4E">
        <w:rPr>
          <w:rFonts w:ascii="Times New Roman" w:hAnsi="Times New Roman" w:cs="Times New Roman"/>
          <w:sz w:val="28"/>
          <w:szCs w:val="28"/>
        </w:rPr>
        <w:t>на 2008-2011 годы</w:t>
      </w:r>
      <w:r w:rsidR="005D10E9">
        <w:rPr>
          <w:rFonts w:ascii="Times New Roman" w:hAnsi="Times New Roman" w:cs="Times New Roman"/>
          <w:sz w:val="28"/>
          <w:szCs w:val="28"/>
        </w:rPr>
        <w:t>, утвержденную решением Элистинского городского Собрания от 27 декабря 2007 года №5 (с изменениями от 20 ноября 2008 года, от 1 июля 2010 года), изложив в</w:t>
      </w:r>
      <w:r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5D10E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013" w:rsidRDefault="001D1013" w:rsidP="001D10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1B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5D10E9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 в газете «Элистинская панорама».</w:t>
      </w:r>
    </w:p>
    <w:p w:rsidR="001D1013" w:rsidRDefault="001D1013" w:rsidP="001D10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804" w:rsidRDefault="00BE5804" w:rsidP="001D10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804" w:rsidRDefault="00BE5804" w:rsidP="001D10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013" w:rsidRDefault="001D1013" w:rsidP="001D10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Default="005D10E9" w:rsidP="001D10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675" w:type="dxa"/>
        <w:tblLook w:val="0000"/>
      </w:tblPr>
      <w:tblGrid>
        <w:gridCol w:w="5245"/>
        <w:gridCol w:w="3686"/>
      </w:tblGrid>
      <w:tr w:rsidR="001D1013" w:rsidRPr="00157F62" w:rsidTr="00692ED0">
        <w:tc>
          <w:tcPr>
            <w:tcW w:w="5245" w:type="dxa"/>
            <w:vAlign w:val="bottom"/>
          </w:tcPr>
          <w:p w:rsidR="001D1013" w:rsidRDefault="001D1013" w:rsidP="009729A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Элисты - </w:t>
            </w:r>
          </w:p>
          <w:p w:rsidR="001D1013" w:rsidRDefault="001D1013" w:rsidP="009729A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Элисты,</w:t>
            </w:r>
          </w:p>
          <w:p w:rsidR="005D10E9" w:rsidRDefault="001D1013" w:rsidP="009729AA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2">
              <w:rPr>
                <w:rFonts w:ascii="Times New Roman" w:hAnsi="Times New Roman" w:cs="Times New Roman"/>
                <w:sz w:val="28"/>
                <w:szCs w:val="28"/>
              </w:rPr>
              <w:t>Председатель Элистинского</w:t>
            </w:r>
          </w:p>
          <w:p w:rsidR="001D1013" w:rsidRPr="00157F62" w:rsidRDefault="001D1013" w:rsidP="009729AA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2">
              <w:rPr>
                <w:rFonts w:ascii="Times New Roman" w:hAnsi="Times New Roman" w:cs="Times New Roman"/>
                <w:sz w:val="28"/>
                <w:szCs w:val="28"/>
              </w:rPr>
              <w:t>городского Собрания</w:t>
            </w:r>
          </w:p>
        </w:tc>
        <w:tc>
          <w:tcPr>
            <w:tcW w:w="3686" w:type="dxa"/>
            <w:vAlign w:val="bottom"/>
          </w:tcPr>
          <w:p w:rsidR="001D1013" w:rsidRPr="005D10E9" w:rsidRDefault="001D1013" w:rsidP="009729AA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0E9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В. Намруев</w:t>
            </w:r>
          </w:p>
        </w:tc>
      </w:tr>
    </w:tbl>
    <w:p w:rsidR="005D10E9" w:rsidRDefault="005D10E9" w:rsidP="001D101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10E9" w:rsidRDefault="005D10E9" w:rsidP="001D101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 w:type="page"/>
      </w:r>
    </w:p>
    <w:tbl>
      <w:tblPr>
        <w:tblStyle w:val="afff2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2"/>
      </w:tblGrid>
      <w:tr w:rsidR="005D10E9" w:rsidRPr="007D434D">
        <w:trPr>
          <w:trHeight w:val="1290"/>
        </w:trPr>
        <w:tc>
          <w:tcPr>
            <w:tcW w:w="4422" w:type="dxa"/>
          </w:tcPr>
          <w:p w:rsidR="005D10E9" w:rsidRPr="00697DD6" w:rsidRDefault="005D10E9" w:rsidP="009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D10E9" w:rsidRPr="00697DD6" w:rsidRDefault="005D10E9" w:rsidP="009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D6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</w:t>
            </w:r>
          </w:p>
          <w:p w:rsidR="005D10E9" w:rsidRPr="00697DD6" w:rsidRDefault="005D10E9" w:rsidP="009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D6">
              <w:rPr>
                <w:rFonts w:ascii="Times New Roman" w:hAnsi="Times New Roman" w:cs="Times New Roman"/>
                <w:sz w:val="28"/>
                <w:szCs w:val="28"/>
              </w:rPr>
              <w:t>городского Собрания</w:t>
            </w:r>
          </w:p>
          <w:p w:rsidR="005D10E9" w:rsidRPr="007D434D" w:rsidRDefault="00B507B6" w:rsidP="009729A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 июня </w:t>
            </w:r>
            <w:r w:rsidR="005D10E9" w:rsidRPr="00697DD6">
              <w:rPr>
                <w:rFonts w:ascii="Times New Roman" w:hAnsi="Times New Roman" w:cs="Times New Roman"/>
                <w:sz w:val="28"/>
                <w:szCs w:val="28"/>
              </w:rPr>
              <w:t>2011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</w:tbl>
    <w:p w:rsidR="001D1013" w:rsidRPr="00983435" w:rsidRDefault="001D1013" w:rsidP="001D1013"/>
    <w:tbl>
      <w:tblPr>
        <w:tblStyle w:val="afff2"/>
        <w:tblW w:w="528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87"/>
      </w:tblGrid>
      <w:tr w:rsidR="00B507B6" w:rsidRPr="005D10E9">
        <w:trPr>
          <w:jc w:val="right"/>
        </w:trPr>
        <w:tc>
          <w:tcPr>
            <w:tcW w:w="5287" w:type="dxa"/>
          </w:tcPr>
          <w:p w:rsidR="00B507B6" w:rsidRPr="005D10E9" w:rsidRDefault="00B507B6" w:rsidP="009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"/>
            <w:bookmarkEnd w:id="0"/>
            <w:r w:rsidRPr="005D10E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507B6" w:rsidRPr="005D10E9" w:rsidRDefault="00B507B6" w:rsidP="009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E9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Элистинского </w:t>
            </w:r>
          </w:p>
          <w:p w:rsidR="00B507B6" w:rsidRPr="005D10E9" w:rsidRDefault="00B507B6" w:rsidP="009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E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Собрания </w:t>
            </w:r>
          </w:p>
          <w:p w:rsidR="00B507B6" w:rsidRPr="005D10E9" w:rsidRDefault="00B507B6" w:rsidP="009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E9">
              <w:rPr>
                <w:rFonts w:ascii="Times New Roman" w:hAnsi="Times New Roman" w:cs="Times New Roman"/>
                <w:sz w:val="28"/>
                <w:szCs w:val="28"/>
              </w:rPr>
              <w:t>от 27 декабря 2007 г</w:t>
            </w:r>
            <w:r w:rsidR="00BE580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5D10E9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B507B6" w:rsidRPr="005D10E9" w:rsidRDefault="00B507B6" w:rsidP="009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0E9" w:rsidRPr="00D44C6C" w:rsidRDefault="005D10E9" w:rsidP="005D10E9">
      <w:pPr>
        <w:pStyle w:val="7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C6C">
        <w:rPr>
          <w:rFonts w:ascii="Times New Roman" w:hAnsi="Times New Roman" w:cs="Times New Roman"/>
          <w:b/>
          <w:bCs/>
          <w:sz w:val="28"/>
          <w:szCs w:val="28"/>
        </w:rPr>
        <w:t>Городская адресная программа</w:t>
      </w:r>
    </w:p>
    <w:p w:rsidR="005D10E9" w:rsidRPr="00D44C6C" w:rsidRDefault="005D10E9" w:rsidP="005D1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C6C">
        <w:rPr>
          <w:rFonts w:ascii="Times New Roman" w:hAnsi="Times New Roman" w:cs="Times New Roman"/>
          <w:b/>
          <w:bCs/>
          <w:sz w:val="28"/>
          <w:szCs w:val="28"/>
        </w:rPr>
        <w:t xml:space="preserve"> «Переселение граждан из аварийного жилищного фонда и жилищного фонда, подлежащего сносу в </w:t>
      </w:r>
      <w:r w:rsidR="00D44C6C">
        <w:rPr>
          <w:rFonts w:ascii="Times New Roman" w:hAnsi="Times New Roman" w:cs="Times New Roman"/>
          <w:b/>
          <w:bCs/>
          <w:sz w:val="28"/>
          <w:szCs w:val="28"/>
        </w:rPr>
        <w:t xml:space="preserve">городе Элисте» </w:t>
      </w:r>
      <w:r w:rsidRPr="00D44C6C">
        <w:rPr>
          <w:rFonts w:ascii="Times New Roman" w:hAnsi="Times New Roman" w:cs="Times New Roman"/>
          <w:b/>
          <w:bCs/>
          <w:sz w:val="28"/>
          <w:szCs w:val="28"/>
        </w:rPr>
        <w:t>на 2008–2012 годы</w:t>
      </w: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0E9" w:rsidRPr="005D10E9" w:rsidRDefault="005D10E9" w:rsidP="005D1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0E9">
        <w:rPr>
          <w:rFonts w:ascii="Times New Roman" w:hAnsi="Times New Roman" w:cs="Times New Roman"/>
          <w:b/>
          <w:bCs/>
          <w:sz w:val="28"/>
          <w:szCs w:val="28"/>
        </w:rPr>
        <w:t>Элиста, 2007</w:t>
      </w:r>
    </w:p>
    <w:p w:rsidR="005D10E9" w:rsidRDefault="005D10E9" w:rsidP="005D10E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D10E9">
        <w:rPr>
          <w:rFonts w:ascii="Times New Roman" w:hAnsi="Times New Roman" w:cs="Times New Roman"/>
          <w:sz w:val="28"/>
          <w:szCs w:val="28"/>
        </w:rPr>
        <w:br w:type="page"/>
      </w:r>
      <w:r w:rsidR="0042362D" w:rsidRPr="00BA2C9B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:rsidR="005D10E9" w:rsidRDefault="0042362D" w:rsidP="005D10E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2C9B">
        <w:rPr>
          <w:rFonts w:ascii="Times New Roman" w:hAnsi="Times New Roman" w:cs="Times New Roman"/>
          <w:color w:val="auto"/>
          <w:sz w:val="28"/>
          <w:szCs w:val="28"/>
        </w:rPr>
        <w:t>городской а</w:t>
      </w:r>
      <w:r w:rsidR="00D83A4A">
        <w:rPr>
          <w:rFonts w:ascii="Times New Roman" w:hAnsi="Times New Roman" w:cs="Times New Roman"/>
          <w:color w:val="auto"/>
          <w:sz w:val="28"/>
          <w:szCs w:val="28"/>
        </w:rPr>
        <w:t>дресной программы «</w:t>
      </w:r>
      <w:r w:rsidRPr="00BA2C9B">
        <w:rPr>
          <w:rFonts w:ascii="Times New Roman" w:hAnsi="Times New Roman" w:cs="Times New Roman"/>
          <w:color w:val="auto"/>
          <w:sz w:val="28"/>
          <w:szCs w:val="28"/>
        </w:rPr>
        <w:t>Переселение граждан из аварийного</w:t>
      </w:r>
    </w:p>
    <w:p w:rsidR="0042362D" w:rsidRPr="00BA2C9B" w:rsidRDefault="0042362D" w:rsidP="005D10E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2C9B">
        <w:rPr>
          <w:rFonts w:ascii="Times New Roman" w:hAnsi="Times New Roman" w:cs="Times New Roman"/>
          <w:color w:val="auto"/>
          <w:sz w:val="28"/>
          <w:szCs w:val="28"/>
        </w:rPr>
        <w:t>жилищного фонда и жилищного фонда, по</w:t>
      </w:r>
      <w:r w:rsidR="00D83A4A">
        <w:rPr>
          <w:rFonts w:ascii="Times New Roman" w:hAnsi="Times New Roman" w:cs="Times New Roman"/>
          <w:color w:val="auto"/>
          <w:sz w:val="28"/>
          <w:szCs w:val="28"/>
        </w:rPr>
        <w:t>длежащего сносу в городе Элисте»</w:t>
      </w:r>
      <w:r w:rsidR="00692E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2C9B">
        <w:rPr>
          <w:rFonts w:ascii="Times New Roman" w:hAnsi="Times New Roman" w:cs="Times New Roman"/>
          <w:color w:val="auto"/>
          <w:sz w:val="28"/>
          <w:szCs w:val="28"/>
        </w:rPr>
        <w:t>на 2008-201</w:t>
      </w:r>
      <w:r w:rsidR="00BA2C9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A2C9B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1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119"/>
      </w:tblGrid>
      <w:tr w:rsidR="0042362D" w:rsidRPr="00BA2C9B" w:rsidTr="00692E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62D" w:rsidRPr="00BA2C9B" w:rsidRDefault="00D83A4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«Переселение граждан из аварийного </w:t>
            </w:r>
            <w:r w:rsidR="0042362D" w:rsidRPr="00BA2C9B">
              <w:rPr>
                <w:rFonts w:ascii="Times New Roman" w:hAnsi="Times New Roman" w:cs="Times New Roman"/>
                <w:sz w:val="28"/>
                <w:szCs w:val="28"/>
              </w:rPr>
              <w:t>жилищного фонда и жилищного фонда, подлежащего сносу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Элиста»</w:t>
            </w:r>
            <w:r w:rsidR="0042362D"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на 2008-201</w:t>
            </w:r>
            <w:r w:rsidR="00D9660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42362D"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42362D" w:rsidRPr="00BA2C9B" w:rsidTr="00692E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2"/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  <w:bookmarkEnd w:id="2"/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62D" w:rsidRPr="00C042C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64F6D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Жилищный кодекс</w:t>
              </w:r>
            </w:hyperlink>
            <w:r w:rsidRPr="00C042C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64F6D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D83A4A">
              <w:rPr>
                <w:rFonts w:ascii="Times New Roman" w:hAnsi="Times New Roman" w:cs="Times New Roman"/>
                <w:sz w:val="28"/>
                <w:szCs w:val="28"/>
              </w:rPr>
              <w:t xml:space="preserve"> от 21</w:t>
            </w:r>
            <w:r w:rsidR="00BE580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2007 года №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185-Ф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З «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О фонде содействия реформировании 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хозяйства»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64F6D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К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алмыкия от 15 апреля 2008 года № 138 «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О респ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убликанской адресной программе «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Переселение граждан, проживающих на территории Республики Калмыкия, из аварийн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ого жилищного фонда в 2008 году»</w:t>
            </w:r>
          </w:p>
        </w:tc>
      </w:tr>
      <w:tr w:rsidR="0042362D" w:rsidRPr="00BA2C9B" w:rsidTr="00692E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- обеспечение жильем граждан, проживающих в жилищном фонде, признанном непригодным для постоянного проживания;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снижения темпов роста ветхого и аварийного жилищного фонда посредством постепенной ликвидации существующего аварийного жилищного фонда;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- формирование жилищного фонда для переселения граждан.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- подготовка условий и разработка механизмов по переселению граждан из жилищного фонда, непригодного для проживания;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- ликвидация до 201</w:t>
            </w:r>
            <w:r w:rsidR="00C0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года, включительно существующего в настоящее время авар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ийного и ветхого жилищного фонда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Элисте;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- оптимизация развития территорий, занятых в настоящее время муниципальным жилищным фондом, признанным непригодным для проживания;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- создание условий и механизмов привлечения различных внебюджетных источников для реализации Программы.</w:t>
            </w:r>
          </w:p>
        </w:tc>
      </w:tr>
      <w:tr w:rsidR="0042362D" w:rsidRPr="00BA2C9B" w:rsidTr="00692E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Мэрия города Элисты</w:t>
            </w:r>
          </w:p>
        </w:tc>
      </w:tr>
      <w:tr w:rsidR="0042362D" w:rsidRPr="00BA2C9B" w:rsidTr="00692E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Мэрия города Эл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исты, Муниципальное учреждение «Дирекция единого заказчика»</w:t>
            </w:r>
          </w:p>
        </w:tc>
      </w:tr>
      <w:tr w:rsidR="0042362D" w:rsidRPr="00BA2C9B" w:rsidTr="00692E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Мэрии города Элисты, Комитет по управлению муниципальным 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 Мэрии города Элисты, Финансовое управлен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ие Мэрии города Элисты, МУП «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Архитектурно-планировочное 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бюро города Элисты»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, отдел землеустр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ойства Мэрии города Элисты, МУ «Дирекция единого заказчика», МКУП «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Дирекция Заказчика-застройщ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ика строительства города Элисты»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62D" w:rsidRPr="00BA2C9B" w:rsidTr="00692E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2008-201</w:t>
            </w:r>
            <w:r w:rsidR="00C0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2362D" w:rsidRPr="00BA2C9B" w:rsidTr="00692E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1 этап - 2008-2009 годы - создание необходимых методологических, правовых и организационных усло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>вий для реализации мероприятий П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2 этап - 2010-201</w:t>
            </w:r>
            <w:r w:rsidR="00C0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реализация задач по переселению граждан из ветхого и аварийного жилищного фонда и ликвидации аварийного жилищного фонда.</w:t>
            </w:r>
          </w:p>
        </w:tc>
      </w:tr>
      <w:tr w:rsidR="0042362D" w:rsidRPr="00BA2C9B" w:rsidTr="00692E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9"/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bookmarkEnd w:id="3"/>
          </w:p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62D" w:rsidRPr="0040003A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0003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04307C" w:rsidRPr="004000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478">
              <w:rPr>
                <w:rFonts w:ascii="Times New Roman" w:hAnsi="Times New Roman" w:cs="Times New Roman"/>
                <w:sz w:val="28"/>
                <w:szCs w:val="28"/>
              </w:rPr>
              <w:t>874,31</w:t>
            </w:r>
            <w:r w:rsidRPr="0040003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в том числе:</w:t>
            </w:r>
          </w:p>
          <w:p w:rsidR="0042362D" w:rsidRPr="0040003A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0003A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</w:t>
            </w:r>
            <w:r w:rsidR="0004307C" w:rsidRPr="004000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07C" w:rsidRPr="0040003A">
              <w:rPr>
                <w:rFonts w:ascii="Times New Roman" w:hAnsi="Times New Roman" w:cs="Times New Roman"/>
                <w:sz w:val="28"/>
                <w:szCs w:val="28"/>
              </w:rPr>
              <w:t>574,39</w:t>
            </w:r>
            <w:r w:rsidRPr="0040003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</w:t>
            </w:r>
          </w:p>
          <w:p w:rsidR="0042362D" w:rsidRPr="0004307C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0003A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города Элисты </w:t>
            </w:r>
            <w:r w:rsidR="0004307C" w:rsidRPr="004000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478">
              <w:rPr>
                <w:rFonts w:ascii="Times New Roman" w:hAnsi="Times New Roman" w:cs="Times New Roman"/>
                <w:sz w:val="28"/>
                <w:szCs w:val="28"/>
              </w:rPr>
              <w:t>299,92</w:t>
            </w:r>
            <w:r w:rsidRPr="0040003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</w:t>
            </w:r>
          </w:p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2D" w:rsidRPr="00BA2C9B" w:rsidTr="00692E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10"/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  <w:bookmarkEnd w:id="4"/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62D" w:rsidRPr="00BA2C9B" w:rsidRDefault="00D83A4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</w:t>
            </w:r>
            <w:r w:rsidR="0042362D" w:rsidRPr="00BA2C9B">
              <w:rPr>
                <w:rFonts w:ascii="Times New Roman" w:hAnsi="Times New Roman" w:cs="Times New Roman"/>
                <w:sz w:val="28"/>
                <w:szCs w:val="28"/>
              </w:rPr>
              <w:t>рограммы к концу 201</w:t>
            </w:r>
            <w:r w:rsidR="00BA0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62D"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года позволит:</w:t>
            </w:r>
          </w:p>
          <w:p w:rsidR="0042362D" w:rsidRPr="00304E03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02"/>
            <w:r w:rsidRPr="00304E03">
              <w:rPr>
                <w:rFonts w:ascii="Times New Roman" w:hAnsi="Times New Roman" w:cs="Times New Roman"/>
                <w:sz w:val="28"/>
                <w:szCs w:val="28"/>
              </w:rPr>
              <w:t xml:space="preserve">- переселить 3079 человек, проживающих в жилищном фонде, подлежащем сносу общей площадью </w:t>
            </w:r>
            <w:r w:rsidR="00A64F6D">
              <w:rPr>
                <w:rFonts w:ascii="Times New Roman" w:hAnsi="Times New Roman" w:cs="Times New Roman"/>
                <w:sz w:val="28"/>
                <w:szCs w:val="28"/>
              </w:rPr>
              <w:t>39,95</w:t>
            </w:r>
            <w:r w:rsidRPr="00304E03">
              <w:rPr>
                <w:rFonts w:ascii="Times New Roman" w:hAnsi="Times New Roman" w:cs="Times New Roman"/>
                <w:sz w:val="28"/>
                <w:szCs w:val="28"/>
              </w:rPr>
              <w:t xml:space="preserve"> тыс. кв. м и улучшить условия их проживания;</w:t>
            </w:r>
            <w:bookmarkEnd w:id="5"/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04E03">
              <w:rPr>
                <w:rFonts w:ascii="Times New Roman" w:hAnsi="Times New Roman" w:cs="Times New Roman"/>
                <w:sz w:val="28"/>
                <w:szCs w:val="28"/>
              </w:rPr>
              <w:t>- ликвидировать существующий аварийный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жилищный фонд;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- уменьшить долю муниципального ветхого и аварийного жилищного фонда в общем объеме жилищного фонда города Элисты;</w:t>
            </w:r>
          </w:p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- улучшить архитектурный облик города</w:t>
            </w:r>
            <w:r w:rsidR="00D83A4A">
              <w:rPr>
                <w:rFonts w:ascii="Times New Roman" w:hAnsi="Times New Roman" w:cs="Times New Roman"/>
                <w:sz w:val="28"/>
                <w:szCs w:val="28"/>
              </w:rPr>
              <w:t xml:space="preserve"> Элисты</w:t>
            </w: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62D" w:rsidRPr="00BA2C9B" w:rsidTr="00692E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D" w:rsidRPr="00BA2C9B" w:rsidRDefault="0042362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62D" w:rsidRPr="00BA2C9B" w:rsidRDefault="0042362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мероприятий Программы осуществляется Мэрией города Элисты, Элистинским городским Собранием.</w:t>
            </w:r>
          </w:p>
        </w:tc>
      </w:tr>
    </w:tbl>
    <w:p w:rsidR="0042362D" w:rsidRPr="00BA0B82" w:rsidRDefault="0042362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BA0B82">
        <w:rPr>
          <w:rFonts w:ascii="Times New Roman" w:hAnsi="Times New Roman" w:cs="Times New Roman"/>
          <w:color w:val="auto"/>
          <w:sz w:val="28"/>
          <w:szCs w:val="28"/>
        </w:rPr>
        <w:t>Раздел 1. Обоснование Программы</w:t>
      </w:r>
    </w:p>
    <w:bookmarkEnd w:id="6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Разработанная Программа является составной частью системы мероприятий по реформированию жилищно-коммунального хозяйства города Элисты.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 1 статьи 14</w:t>
        </w:r>
      </w:hyperlink>
      <w:r w:rsidRPr="00BA2C9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к компетенции органов местного самоуправления в области жилищных отношений отнесено признание в установленном порядке жилых помещений муниципального жилищного фонда непригодными для проживания. Проживание в помещении, не отвечающем установленным для жилых помещений требованиям, в соответствии </w:t>
      </w:r>
      <w:r w:rsidRPr="00BA0B82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 1 статьи 51</w:t>
        </w:r>
      </w:hyperlink>
      <w:r w:rsidRPr="00BA2C9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является основанием для признания граждан </w:t>
      </w:r>
      <w:r w:rsidRPr="00BA2C9B">
        <w:rPr>
          <w:rFonts w:ascii="Times New Roman" w:hAnsi="Times New Roman" w:cs="Times New Roman"/>
          <w:sz w:val="28"/>
          <w:szCs w:val="28"/>
        </w:rPr>
        <w:lastRenderedPageBreak/>
        <w:t>нуждающимися в жилых помещениях, предоставляемых по договору социального найма.</w:t>
      </w:r>
    </w:p>
    <w:p w:rsidR="0042362D" w:rsidRPr="00BA2C9B" w:rsidRDefault="00BE58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"/>
      <w:r>
        <w:rPr>
          <w:rFonts w:ascii="Times New Roman" w:hAnsi="Times New Roman" w:cs="Times New Roman"/>
          <w:sz w:val="28"/>
          <w:szCs w:val="28"/>
        </w:rPr>
        <w:t xml:space="preserve">Общая площадь на </w:t>
      </w:r>
      <w:r w:rsidR="00D83A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83A4A">
        <w:rPr>
          <w:rFonts w:ascii="Times New Roman" w:hAnsi="Times New Roman" w:cs="Times New Roman"/>
          <w:sz w:val="28"/>
          <w:szCs w:val="28"/>
        </w:rPr>
        <w:t>2007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83A4A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42362D" w:rsidRPr="00BA2C9B">
        <w:rPr>
          <w:rFonts w:ascii="Times New Roman" w:hAnsi="Times New Roman" w:cs="Times New Roman"/>
          <w:sz w:val="28"/>
          <w:szCs w:val="28"/>
        </w:rPr>
        <w:t xml:space="preserve"> Элисте составляет </w:t>
      </w:r>
      <w:r w:rsidR="0042362D" w:rsidRPr="0025718E">
        <w:rPr>
          <w:rFonts w:ascii="Times New Roman" w:hAnsi="Times New Roman" w:cs="Times New Roman"/>
          <w:sz w:val="28"/>
          <w:szCs w:val="28"/>
        </w:rPr>
        <w:t xml:space="preserve">39,7 тыс. кв. м ветхого и аварийного жилищного фонда подлежащего сносу </w:t>
      </w:r>
      <w:r w:rsidR="0042362D" w:rsidRPr="00A64F6D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w:anchor="sub_1100" w:history="1">
        <w:r w:rsidR="00D83A4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="0042362D"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риложение 1</w:t>
        </w:r>
      </w:hyperlink>
      <w:r w:rsidR="0042362D" w:rsidRPr="0025718E">
        <w:rPr>
          <w:rFonts w:ascii="Times New Roman" w:hAnsi="Times New Roman" w:cs="Times New Roman"/>
          <w:sz w:val="28"/>
          <w:szCs w:val="28"/>
        </w:rPr>
        <w:t>), с учетом износа и сроков постройки, в том числе 18,27 тыс. кв. м муниципального жилищного фонда. Доля ветхого и аварийного жилищного фонда в соста</w:t>
      </w:r>
      <w:r w:rsidR="0042362D" w:rsidRPr="00BA2C9B">
        <w:rPr>
          <w:rFonts w:ascii="Times New Roman" w:hAnsi="Times New Roman" w:cs="Times New Roman"/>
          <w:sz w:val="28"/>
          <w:szCs w:val="28"/>
        </w:rPr>
        <w:t xml:space="preserve">ве жилищного фонда города Элисты составляет около 3% </w:t>
      </w:r>
      <w:r w:rsidR="0042362D" w:rsidRPr="00A64F6D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w:anchor="sub_1200" w:history="1">
        <w:r w:rsidR="00D83A4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="0042362D"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риложение 2</w:t>
        </w:r>
      </w:hyperlink>
      <w:r w:rsidR="0042362D" w:rsidRPr="00BA2C9B">
        <w:rPr>
          <w:rFonts w:ascii="Times New Roman" w:hAnsi="Times New Roman" w:cs="Times New Roman"/>
          <w:sz w:val="28"/>
          <w:szCs w:val="28"/>
        </w:rPr>
        <w:t>). Степень износа ветхого и аварийного жилищного фонда в городе Элисте в среднем достигает свыше 60%. Доля муниципального ветхого и аварийного жилищного фонда составляет - свыше 20%.</w:t>
      </w:r>
    </w:p>
    <w:p w:rsidR="0042362D" w:rsidRPr="0009087A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"/>
      <w:bookmarkEnd w:id="7"/>
      <w:r w:rsidRPr="00BA2C9B">
        <w:rPr>
          <w:rFonts w:ascii="Times New Roman" w:hAnsi="Times New Roman" w:cs="Times New Roman"/>
          <w:sz w:val="28"/>
          <w:szCs w:val="28"/>
        </w:rPr>
        <w:t xml:space="preserve">Количество ветхого и аварийного жилищного фонда, приходящегося на одного жителя, проживающего на территории города Элисты составляет </w:t>
      </w:r>
      <w:r w:rsidRPr="0009087A">
        <w:rPr>
          <w:rFonts w:ascii="Times New Roman" w:hAnsi="Times New Roman" w:cs="Times New Roman"/>
          <w:sz w:val="28"/>
          <w:szCs w:val="28"/>
        </w:rPr>
        <w:t xml:space="preserve">0,37 кв. м/чел. </w:t>
      </w:r>
      <w:r w:rsidRPr="00A64F6D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w:anchor="sub_1200" w:history="1">
        <w:r w:rsidR="00D83A4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риложение 2</w:t>
        </w:r>
      </w:hyperlink>
      <w:r w:rsidRPr="0009087A">
        <w:rPr>
          <w:rFonts w:ascii="Times New Roman" w:hAnsi="Times New Roman" w:cs="Times New Roman"/>
          <w:sz w:val="28"/>
          <w:szCs w:val="28"/>
        </w:rPr>
        <w:t>), численность проживающих в ветхом и аварийном жилищном фонде составляет 3079 человек - 885 семей.</w:t>
      </w:r>
    </w:p>
    <w:bookmarkEnd w:id="8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7A">
        <w:rPr>
          <w:rFonts w:ascii="Times New Roman" w:hAnsi="Times New Roman" w:cs="Times New Roman"/>
          <w:sz w:val="28"/>
          <w:szCs w:val="28"/>
        </w:rPr>
        <w:t>Непригодный для проживания и подлежащий</w:t>
      </w:r>
      <w:r w:rsidRPr="00BA2C9B">
        <w:rPr>
          <w:rFonts w:ascii="Times New Roman" w:hAnsi="Times New Roman" w:cs="Times New Roman"/>
          <w:sz w:val="28"/>
          <w:szCs w:val="28"/>
        </w:rPr>
        <w:t xml:space="preserve"> сносу ветхий и аварийный жилищный фонд создает угрозу безопасного и благоприятного проживания граждан, а также ухудшает внешний облик города.</w:t>
      </w:r>
      <w:r w:rsidR="00E8586E" w:rsidRPr="00BA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В настоящее время граждане, проживающие в ветхих и аварийных жилых домах, в основном, не имеют возможности улучшить свои жилищные условия.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Программа содержит основные принципы решения проблем, реализация которых обеспечит повышение качества жизни путем удовлетворения спроса населения, проживающего в ветхом и аварийном жилищном фонде на жилье, отвечающее современным техническим и экологическим требованиям.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8"/>
      <w:r w:rsidRPr="00BA2C9B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по городу Элисте на реализацию мероприятий по переселению граждан из ветхого и аварийного жилищного фонда </w:t>
      </w:r>
      <w:r w:rsidRPr="00A64F6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F0EB4">
        <w:rPr>
          <w:rFonts w:ascii="Times New Roman" w:hAnsi="Times New Roman" w:cs="Times New Roman"/>
          <w:sz w:val="28"/>
          <w:szCs w:val="28"/>
        </w:rPr>
        <w:t>874,31</w:t>
      </w:r>
      <w:r w:rsidRPr="00A64F6D">
        <w:rPr>
          <w:rFonts w:ascii="Times New Roman" w:hAnsi="Times New Roman" w:cs="Times New Roman"/>
          <w:sz w:val="28"/>
          <w:szCs w:val="28"/>
        </w:rPr>
        <w:t> млн. рублей в ценах на 1 января 2010 года.</w:t>
      </w:r>
    </w:p>
    <w:bookmarkEnd w:id="9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Реализация мероприятий, связанных с ликвидацией (сносом) непригодного для проживания жилья и строительством (приобретением) жилья гражданам, с целью переселения из ветхого и аварийного жилищного фонда, наиболее эффективна при условии обеспечения равноценного подхода к переселению граждан независимо от формы собственности жилого помещения (муниципальная или частная). В рамках действующего жилищного законодательства необходимо рассматривать комплекс программных мероприятий в разрезе жилых домов с различными формами собственности (смешанной, частной и муниципальной). Это обусловлено как выполнением обязательств собственника жилищного фонда по предоставлению жилых помещений гражданам, проживающим в муниципальном ветхом и аварийном жилищном фонде, обязательств прежнего собственника перед гражданами, приватизировавшими жилые помещения в ветхом и аварийном жилищном фонде, так и обеспечение жилищных прав собственников жилых помещений при изъятии земельных </w:t>
      </w:r>
      <w:r w:rsidRPr="00BA2C9B">
        <w:rPr>
          <w:rFonts w:ascii="Times New Roman" w:hAnsi="Times New Roman" w:cs="Times New Roman"/>
          <w:sz w:val="28"/>
          <w:szCs w:val="28"/>
        </w:rPr>
        <w:lastRenderedPageBreak/>
        <w:t>участков в связи со сносом ветхих и аварийных жилых домов.</w:t>
      </w:r>
      <w:r w:rsidR="00CD5003" w:rsidRPr="00BA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2D" w:rsidRPr="00CD5003" w:rsidRDefault="0042362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0"/>
      <w:r w:rsidRPr="00CD5003">
        <w:rPr>
          <w:rFonts w:ascii="Times New Roman" w:hAnsi="Times New Roman" w:cs="Times New Roman"/>
          <w:color w:val="auto"/>
          <w:sz w:val="28"/>
          <w:szCs w:val="28"/>
        </w:rPr>
        <w:t>Раздел 2. Основные цели и задачи Программы</w:t>
      </w:r>
    </w:p>
    <w:bookmarkEnd w:id="10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1) обеспечение граждан, проживающих в муниципальном жилищном фонде, признанном непригодным для постоянного проживания, благоустроенными жилыми помещениями, равнозначными по общей площади, ранее занимаемым жилым помещениям, отвечающими установленным санитарным и техническим требованиям и находящимися на территории города Элисты;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2) обеспечение поэтапной ликвидации существующего аварийного жилищного фонда;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1) подготовка условий и разработка механизмов по переселению граждан из муниципального жилищного фонда, непригодного для проживания;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2) выполнение обязательств собственника по предоставлению жилых помещений гражданам, проживающим в жилищном фонде, признанном непригодным для проживания;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3) оптимизация развития территорий, занятых в настоящее время муниципальным жилищным фондом, признанным непригодным для проживания;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4) обеспечение установления платы за наем жилых помещений в муниципальном жилищном фонде (так же в специализированном) в соответствии с прогнозируемым в муниципальном образовании размером платы за наем жилых помещений муниципального жилищного фонда (</w:t>
      </w:r>
      <w:hyperlink w:anchor="sub_1300" w:history="1">
        <w:r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 3</w:t>
        </w:r>
      </w:hyperlink>
      <w:r w:rsidRPr="00A64F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sub_1700" w:history="1">
        <w:r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7</w:t>
        </w:r>
      </w:hyperlink>
      <w:r w:rsidRPr="00A64F6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A2C9B">
        <w:rPr>
          <w:rFonts w:ascii="Times New Roman" w:hAnsi="Times New Roman" w:cs="Times New Roman"/>
          <w:sz w:val="28"/>
          <w:szCs w:val="28"/>
        </w:rPr>
        <w:t>;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5) обеспечение целевого расходования средств бюджета города Элисты, выделенных на строительство, приобретение жилых помещений для переселения граждан, проживающих в ветхом и аварийном жилищном фонде;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6) привлечение средств организаций, заинтересованных в реализации инвестиционных проектов строительства зданий или застройки земельных участков, освобождаемых в результате сноса ветхого и аварийного жилья.</w:t>
      </w:r>
    </w:p>
    <w:p w:rsidR="0042362D" w:rsidRPr="00910102" w:rsidRDefault="0042362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300"/>
      <w:r w:rsidRPr="00910102">
        <w:rPr>
          <w:rFonts w:ascii="Times New Roman" w:hAnsi="Times New Roman" w:cs="Times New Roman"/>
          <w:color w:val="auto"/>
          <w:sz w:val="28"/>
          <w:szCs w:val="28"/>
        </w:rPr>
        <w:t>Раздел 3. Сроки и этапы реализации программы</w:t>
      </w:r>
    </w:p>
    <w:bookmarkEnd w:id="11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Программа предусматривает комплекс мероприятий, реализация которых начнется с 2008 года. Мероприятия по переселению граждан из ветхого и аварийного жилищного фонда должны быть реализованы в течение</w:t>
      </w:r>
      <w:r w:rsidR="00931582">
        <w:rPr>
          <w:rFonts w:ascii="Times New Roman" w:hAnsi="Times New Roman" w:cs="Times New Roman"/>
          <w:sz w:val="28"/>
          <w:szCs w:val="28"/>
        </w:rPr>
        <w:t xml:space="preserve"> 2008-2012</w:t>
      </w:r>
      <w:r w:rsidRPr="00BA2C9B">
        <w:rPr>
          <w:rFonts w:ascii="Times New Roman" w:hAnsi="Times New Roman" w:cs="Times New Roman"/>
          <w:sz w:val="28"/>
          <w:szCs w:val="28"/>
        </w:rPr>
        <w:t> годов:</w:t>
      </w:r>
    </w:p>
    <w:p w:rsidR="0042362D" w:rsidRPr="00BA2C9B" w:rsidRDefault="00D83A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первом этапе П</w:t>
      </w:r>
      <w:r w:rsidR="0042362D" w:rsidRPr="00BA2C9B">
        <w:rPr>
          <w:rFonts w:ascii="Times New Roman" w:hAnsi="Times New Roman" w:cs="Times New Roman"/>
          <w:sz w:val="28"/>
          <w:szCs w:val="28"/>
        </w:rPr>
        <w:t>рограммы (2008-2009 годы) будут созданы необходимые методологические, правовые и организационные условия для реализации основных задач программы - формирование нормативной базы для переселения граждан из ветхого и аварийного жилищного фонда и соответственно переселение граждан из аварийных жилых домов (жилых помещений), подлежащих первоочередному переселению;</w:t>
      </w:r>
    </w:p>
    <w:p w:rsidR="0042362D" w:rsidRPr="00BA2C9B" w:rsidRDefault="00D83A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втором этапе П</w:t>
      </w:r>
      <w:r w:rsidR="0042362D" w:rsidRPr="00BA2C9B">
        <w:rPr>
          <w:rFonts w:ascii="Times New Roman" w:hAnsi="Times New Roman" w:cs="Times New Roman"/>
          <w:sz w:val="28"/>
          <w:szCs w:val="28"/>
        </w:rPr>
        <w:t>рограммы (2010-201</w:t>
      </w:r>
      <w:r w:rsidR="00931582">
        <w:rPr>
          <w:rFonts w:ascii="Times New Roman" w:hAnsi="Times New Roman" w:cs="Times New Roman"/>
          <w:sz w:val="28"/>
          <w:szCs w:val="28"/>
        </w:rPr>
        <w:t>2</w:t>
      </w:r>
      <w:r w:rsidR="0042362D" w:rsidRPr="00BA2C9B">
        <w:rPr>
          <w:rFonts w:ascii="Times New Roman" w:hAnsi="Times New Roman" w:cs="Times New Roman"/>
          <w:sz w:val="28"/>
          <w:szCs w:val="28"/>
        </w:rPr>
        <w:t> годы) будет посвящен дальнейшей реализации задач по переселению граждан из ветхого и аварийного жилищного фонда и ликвидации аварийного жилищного фонда.</w:t>
      </w:r>
      <w:r w:rsidR="00931582" w:rsidRPr="00BA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2D" w:rsidRPr="00151A10" w:rsidRDefault="0042362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400"/>
      <w:r w:rsidRPr="00151A10">
        <w:rPr>
          <w:rFonts w:ascii="Times New Roman" w:hAnsi="Times New Roman" w:cs="Times New Roman"/>
          <w:color w:val="auto"/>
          <w:sz w:val="28"/>
          <w:szCs w:val="28"/>
        </w:rPr>
        <w:t>Раздел 4. Система программных мероприятий</w:t>
      </w:r>
    </w:p>
    <w:bookmarkEnd w:id="12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система программных мероприятий включает в себя работу по следующим направлениям: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1"/>
      <w:r w:rsidRPr="00BA2C9B">
        <w:rPr>
          <w:rFonts w:ascii="Times New Roman" w:hAnsi="Times New Roman" w:cs="Times New Roman"/>
          <w:sz w:val="28"/>
          <w:szCs w:val="28"/>
        </w:rPr>
        <w:t xml:space="preserve">1. Переселение граждан из ветхого и аварийного жилищного фонда будет осуществляться в соответствии с реестром многоквартирных жилых домов, подлежащих сносу </w:t>
      </w:r>
      <w:r w:rsidRPr="00A64F6D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w:anchor="sub_1100" w:history="1">
        <w:r w:rsidR="00D83A4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риложение 1</w:t>
        </w:r>
      </w:hyperlink>
      <w:r w:rsidRPr="00BA2C9B">
        <w:rPr>
          <w:rFonts w:ascii="Times New Roman" w:hAnsi="Times New Roman" w:cs="Times New Roman"/>
          <w:sz w:val="28"/>
          <w:szCs w:val="28"/>
        </w:rPr>
        <w:t>), на основании перечня многоквартирных домов, подлежащих сносу (</w:t>
      </w:r>
      <w:hyperlink w:anchor="sub_1400" w:history="1">
        <w:r w:rsidR="00D83A4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риложение 4</w:t>
        </w:r>
      </w:hyperlink>
      <w:r w:rsidRPr="00BA2C9B">
        <w:rPr>
          <w:rFonts w:ascii="Times New Roman" w:hAnsi="Times New Roman" w:cs="Times New Roman"/>
          <w:sz w:val="28"/>
          <w:szCs w:val="28"/>
        </w:rPr>
        <w:t xml:space="preserve">), в порядке очередности переселения граждан из жилых домов непригодных для проживания </w:t>
      </w:r>
      <w:r w:rsidRPr="00A64F6D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w:anchor="sub_1500" w:history="1">
        <w:r w:rsidR="00D83A4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риложение 5</w:t>
        </w:r>
      </w:hyperlink>
      <w:r w:rsidRPr="00BA2C9B">
        <w:rPr>
          <w:rFonts w:ascii="Times New Roman" w:hAnsi="Times New Roman" w:cs="Times New Roman"/>
          <w:sz w:val="28"/>
          <w:szCs w:val="28"/>
        </w:rPr>
        <w:t>).</w:t>
      </w:r>
    </w:p>
    <w:bookmarkEnd w:id="13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Критерии и технические условия отнесения жилых домов (жилых помещений) к категории непригодных для проживания установлены </w:t>
      </w:r>
      <w:hyperlink r:id="rId10" w:history="1">
        <w:r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BA2C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3B32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A2C9B">
        <w:rPr>
          <w:rFonts w:ascii="Times New Roman" w:hAnsi="Times New Roman" w:cs="Times New Roman"/>
          <w:sz w:val="28"/>
          <w:szCs w:val="28"/>
        </w:rPr>
        <w:t>2006</w:t>
      </w:r>
      <w:r w:rsidR="00D83A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3210">
        <w:rPr>
          <w:rFonts w:ascii="Times New Roman" w:hAnsi="Times New Roman" w:cs="Times New Roman"/>
          <w:sz w:val="28"/>
          <w:szCs w:val="28"/>
        </w:rPr>
        <w:t xml:space="preserve"> </w:t>
      </w:r>
      <w:r w:rsidR="00D83A4A">
        <w:rPr>
          <w:rFonts w:ascii="Times New Roman" w:hAnsi="Times New Roman" w:cs="Times New Roman"/>
          <w:sz w:val="28"/>
          <w:szCs w:val="28"/>
        </w:rPr>
        <w:t>№ 47 «</w:t>
      </w:r>
      <w:r w:rsidRPr="00BA2C9B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7F4080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D83A4A">
        <w:rPr>
          <w:rFonts w:ascii="Times New Roman" w:hAnsi="Times New Roman" w:cs="Times New Roman"/>
          <w:sz w:val="28"/>
          <w:szCs w:val="28"/>
        </w:rPr>
        <w:t>»</w:t>
      </w:r>
      <w:r w:rsidRPr="00BA2C9B">
        <w:rPr>
          <w:rFonts w:ascii="Times New Roman" w:hAnsi="Times New Roman" w:cs="Times New Roman"/>
          <w:sz w:val="28"/>
          <w:szCs w:val="28"/>
        </w:rPr>
        <w:t>.</w:t>
      </w:r>
    </w:p>
    <w:p w:rsidR="0042362D" w:rsidRPr="00B507B6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В реестры жилых домов, подлежащих сносу (</w:t>
      </w:r>
      <w:hyperlink w:anchor="sub_1100" w:history="1">
        <w:r w:rsidR="00D83A4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риложение 1</w:t>
        </w:r>
      </w:hyperlink>
      <w:r w:rsidRPr="00BA2C9B">
        <w:rPr>
          <w:rFonts w:ascii="Times New Roman" w:hAnsi="Times New Roman" w:cs="Times New Roman"/>
          <w:sz w:val="28"/>
          <w:szCs w:val="28"/>
        </w:rPr>
        <w:t xml:space="preserve">), включены жилые помещения, находящиеся в муниципальной и частной собственности, признанные в установленном законодательством порядке непригодными для проживания. Реестр подлежит уточнению по мере необходимости. При этом уточняется объем данного жилищного фонда, численность проживающего в нем населения, и, соответственно, уточняются </w:t>
      </w:r>
      <w:r w:rsidRPr="00B507B6">
        <w:rPr>
          <w:rFonts w:ascii="Times New Roman" w:hAnsi="Times New Roman" w:cs="Times New Roman"/>
          <w:sz w:val="28"/>
          <w:szCs w:val="28"/>
        </w:rPr>
        <w:t>объемы финансирования из бюджетов.</w:t>
      </w:r>
    </w:p>
    <w:p w:rsidR="0042362D" w:rsidRPr="00A64F6D" w:rsidRDefault="004236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402"/>
      <w:r w:rsidRPr="00BA2C9B">
        <w:rPr>
          <w:rFonts w:ascii="Times New Roman" w:hAnsi="Times New Roman" w:cs="Times New Roman"/>
          <w:sz w:val="28"/>
          <w:szCs w:val="28"/>
        </w:rPr>
        <w:t xml:space="preserve">2. Создание организационно-правовых условий по переселению граждан в соответствии с </w:t>
      </w:r>
      <w:hyperlink w:anchor="sub_1600" w:history="1">
        <w:r w:rsidR="00F722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A64F6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риложением 6</w:t>
        </w:r>
      </w:hyperlink>
      <w:r w:rsidRPr="00A64F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3"/>
      <w:bookmarkEnd w:id="14"/>
      <w:r w:rsidRPr="00BA2C9B">
        <w:rPr>
          <w:rFonts w:ascii="Times New Roman" w:hAnsi="Times New Roman" w:cs="Times New Roman"/>
          <w:sz w:val="28"/>
          <w:szCs w:val="28"/>
        </w:rPr>
        <w:t>3. Постепенное переселение граждан из ветхого и аварийного жилищного фонда и снос жилищного фонда, непригодного для проживания.</w:t>
      </w:r>
    </w:p>
    <w:bookmarkEnd w:id="15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Решение проблемы переселения граждан из ветхого и аварийного жилищного фонда будет осуществляться путем:</w:t>
      </w:r>
    </w:p>
    <w:p w:rsidR="0042362D" w:rsidRPr="00BA2C9B" w:rsidRDefault="0042362D" w:rsidP="00F7227B">
      <w:pPr>
        <w:numPr>
          <w:ilvl w:val="0"/>
          <w:numId w:val="1"/>
        </w:numPr>
        <w:tabs>
          <w:tab w:val="clear" w:pos="2145"/>
          <w:tab w:val="num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финансирования строительства и покупки вторичного жилья, благоустроенного и отвечающего установленным санитарным и техническим требованиям;</w:t>
      </w:r>
    </w:p>
    <w:p w:rsidR="0042362D" w:rsidRPr="00BA2C9B" w:rsidRDefault="0042362D" w:rsidP="00F7227B">
      <w:pPr>
        <w:numPr>
          <w:ilvl w:val="0"/>
          <w:numId w:val="1"/>
        </w:numPr>
        <w:tabs>
          <w:tab w:val="clear" w:pos="2145"/>
          <w:tab w:val="num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формирования жилищного фонда для переселения граждан из жилых помещений (жилых домов), признанных непригодными для проживания и подлежащих сносу;</w:t>
      </w:r>
    </w:p>
    <w:p w:rsidR="0042362D" w:rsidRPr="00BA2C9B" w:rsidRDefault="0042362D" w:rsidP="00F7227B">
      <w:pPr>
        <w:numPr>
          <w:ilvl w:val="0"/>
          <w:numId w:val="1"/>
        </w:numPr>
        <w:tabs>
          <w:tab w:val="clear" w:pos="2145"/>
          <w:tab w:val="num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поэтапного переселения жильцов и снос ветхого и аварийного жилищного фонда.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04"/>
      <w:r w:rsidRPr="00BA2C9B">
        <w:rPr>
          <w:rFonts w:ascii="Times New Roman" w:hAnsi="Times New Roman" w:cs="Times New Roman"/>
          <w:sz w:val="28"/>
          <w:szCs w:val="28"/>
        </w:rPr>
        <w:t>4. Привлечение и аккумулирование бюджетных и внебюджетных финансовых ресурсов для реализации Программы.</w:t>
      </w:r>
    </w:p>
    <w:bookmarkEnd w:id="16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средств, в том числе кредитов, займов и </w:t>
      </w:r>
      <w:r w:rsidRPr="00BA2C9B">
        <w:rPr>
          <w:rFonts w:ascii="Times New Roman" w:hAnsi="Times New Roman" w:cs="Times New Roman"/>
          <w:sz w:val="28"/>
          <w:szCs w:val="28"/>
        </w:rPr>
        <w:lastRenderedPageBreak/>
        <w:t>эффективное использование средств бюджетов всех уровней, выделяемых на реализацию Программы по переселению граждан из ветхого и аварийного жилищного фонда.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05"/>
      <w:r w:rsidRPr="00BA2C9B">
        <w:rPr>
          <w:rFonts w:ascii="Times New Roman" w:hAnsi="Times New Roman" w:cs="Times New Roman"/>
          <w:sz w:val="28"/>
          <w:szCs w:val="28"/>
        </w:rPr>
        <w:t>5. Оптимальное использование освободившихся в результате переселения зданий, сооружений и земельных участков.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6"/>
      <w:bookmarkEnd w:id="17"/>
      <w:r w:rsidRPr="00BA2C9B">
        <w:rPr>
          <w:rFonts w:ascii="Times New Roman" w:hAnsi="Times New Roman" w:cs="Times New Roman"/>
          <w:sz w:val="28"/>
          <w:szCs w:val="28"/>
        </w:rPr>
        <w:t>6. Разработка и конкурсный отбор инвестиционных проектов для финансирования комплексной застройки территорий, освобождающихся в результате сноса, а также расселение граждан, проживающих в ветхих и аварийных жилых домах. Мэрия города Элисты проводит конкурс инвестиционных проектов и принимает участие в выборе на конкурсной основе участников Программы (проектные и строительные организации).</w:t>
      </w:r>
    </w:p>
    <w:bookmarkEnd w:id="18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Мэрия города Элисты на конкурсной основе отбирает жилые помещения, предоставляемые гражданам в целях дальнейшего переселения из ветхого и аварийного жилищного фонда, готовит предложения по переселению граждан в зависимости от формы собственности жилых помещений.</w:t>
      </w:r>
    </w:p>
    <w:p w:rsidR="0042362D" w:rsidRPr="00A64F6D" w:rsidRDefault="0042362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500"/>
      <w:r w:rsidRPr="00A64F6D">
        <w:rPr>
          <w:rFonts w:ascii="Times New Roman" w:hAnsi="Times New Roman" w:cs="Times New Roman"/>
          <w:color w:val="auto"/>
          <w:sz w:val="28"/>
          <w:szCs w:val="28"/>
        </w:rPr>
        <w:t>Раздел 5. Объемы и источники финансирования Программы</w:t>
      </w:r>
    </w:p>
    <w:bookmarkEnd w:id="19"/>
    <w:p w:rsidR="0042362D" w:rsidRPr="00A64F6D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Прогнозируемые расходы на реализацию Программы </w:t>
      </w:r>
      <w:r w:rsidRPr="00A64F6D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622184">
        <w:rPr>
          <w:rFonts w:ascii="Times New Roman" w:hAnsi="Times New Roman" w:cs="Times New Roman"/>
          <w:sz w:val="28"/>
          <w:szCs w:val="28"/>
        </w:rPr>
        <w:t>874,31</w:t>
      </w:r>
      <w:r w:rsidRPr="00871E9B">
        <w:rPr>
          <w:rFonts w:ascii="Times New Roman" w:hAnsi="Times New Roman" w:cs="Times New Roman"/>
          <w:sz w:val="28"/>
          <w:szCs w:val="28"/>
        </w:rPr>
        <w:t> млн. рублей</w:t>
      </w:r>
      <w:r w:rsidRPr="00A64F6D">
        <w:rPr>
          <w:rFonts w:ascii="Times New Roman" w:hAnsi="Times New Roman" w:cs="Times New Roman"/>
          <w:sz w:val="28"/>
          <w:szCs w:val="28"/>
        </w:rPr>
        <w:t xml:space="preserve"> (в ценах на 1 января 2010 года).</w:t>
      </w:r>
    </w:p>
    <w:p w:rsidR="0042362D" w:rsidRPr="00A64F6D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F6D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42362D" w:rsidRPr="00A64F6D" w:rsidRDefault="0042362D" w:rsidP="00F7227B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6D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A64F6D">
        <w:rPr>
          <w:rFonts w:ascii="Times New Roman" w:hAnsi="Times New Roman" w:cs="Times New Roman"/>
          <w:sz w:val="28"/>
          <w:szCs w:val="28"/>
        </w:rPr>
        <w:t>–</w:t>
      </w:r>
      <w:r w:rsidRPr="00A64F6D">
        <w:rPr>
          <w:rFonts w:ascii="Times New Roman" w:hAnsi="Times New Roman" w:cs="Times New Roman"/>
          <w:sz w:val="28"/>
          <w:szCs w:val="28"/>
        </w:rPr>
        <w:t xml:space="preserve"> </w:t>
      </w:r>
      <w:r w:rsidR="00A64F6D">
        <w:rPr>
          <w:rFonts w:ascii="Times New Roman" w:hAnsi="Times New Roman" w:cs="Times New Roman"/>
          <w:sz w:val="28"/>
          <w:szCs w:val="28"/>
        </w:rPr>
        <w:t>574,39</w:t>
      </w:r>
      <w:r w:rsidRPr="00A64F6D">
        <w:rPr>
          <w:rFonts w:ascii="Times New Roman" w:hAnsi="Times New Roman" w:cs="Times New Roman"/>
          <w:sz w:val="28"/>
          <w:szCs w:val="28"/>
        </w:rPr>
        <w:t> млн. рублей;</w:t>
      </w:r>
    </w:p>
    <w:p w:rsidR="0042362D" w:rsidRPr="00A64F6D" w:rsidRDefault="0042362D" w:rsidP="00F7227B">
      <w:pPr>
        <w:numPr>
          <w:ilvl w:val="0"/>
          <w:numId w:val="2"/>
        </w:numPr>
        <w:tabs>
          <w:tab w:val="left" w:pos="1418"/>
          <w:tab w:val="left" w:pos="89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9B">
        <w:rPr>
          <w:rFonts w:ascii="Times New Roman" w:hAnsi="Times New Roman" w:cs="Times New Roman"/>
          <w:sz w:val="28"/>
          <w:szCs w:val="28"/>
        </w:rPr>
        <w:t xml:space="preserve">бюджета города Элисты </w:t>
      </w:r>
      <w:r w:rsidR="00A64F6D" w:rsidRPr="00871E9B">
        <w:rPr>
          <w:rFonts w:ascii="Times New Roman" w:hAnsi="Times New Roman" w:cs="Times New Roman"/>
          <w:sz w:val="28"/>
          <w:szCs w:val="28"/>
        </w:rPr>
        <w:t>–</w:t>
      </w:r>
      <w:r w:rsidRPr="00871E9B">
        <w:rPr>
          <w:rFonts w:ascii="Times New Roman" w:hAnsi="Times New Roman" w:cs="Times New Roman"/>
          <w:sz w:val="28"/>
          <w:szCs w:val="28"/>
        </w:rPr>
        <w:t xml:space="preserve"> </w:t>
      </w:r>
      <w:r w:rsidR="003C48DD">
        <w:rPr>
          <w:rFonts w:ascii="Times New Roman" w:hAnsi="Times New Roman" w:cs="Times New Roman"/>
          <w:sz w:val="28"/>
          <w:szCs w:val="28"/>
        </w:rPr>
        <w:t>299,92</w:t>
      </w:r>
      <w:r w:rsidRPr="00871E9B">
        <w:rPr>
          <w:rFonts w:ascii="Times New Roman" w:hAnsi="Times New Roman" w:cs="Times New Roman"/>
          <w:sz w:val="28"/>
          <w:szCs w:val="28"/>
        </w:rPr>
        <w:t> млн. рублей</w:t>
      </w:r>
      <w:r w:rsidRPr="00A64F6D">
        <w:rPr>
          <w:rFonts w:ascii="Times New Roman" w:hAnsi="Times New Roman" w:cs="Times New Roman"/>
          <w:sz w:val="28"/>
          <w:szCs w:val="28"/>
        </w:rPr>
        <w:t>;</w:t>
      </w:r>
      <w:r w:rsidR="0097634B" w:rsidRPr="00A64F6D">
        <w:rPr>
          <w:rFonts w:ascii="Times New Roman" w:hAnsi="Times New Roman" w:cs="Times New Roman"/>
          <w:sz w:val="28"/>
          <w:szCs w:val="28"/>
        </w:rPr>
        <w:tab/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Объемы финансирования на 2008-201</w:t>
      </w:r>
      <w:r w:rsidR="00611533">
        <w:rPr>
          <w:rFonts w:ascii="Times New Roman" w:hAnsi="Times New Roman" w:cs="Times New Roman"/>
          <w:sz w:val="28"/>
          <w:szCs w:val="28"/>
        </w:rPr>
        <w:t>2</w:t>
      </w:r>
      <w:r w:rsidRPr="00BA2C9B">
        <w:rPr>
          <w:rFonts w:ascii="Times New Roman" w:hAnsi="Times New Roman" w:cs="Times New Roman"/>
          <w:sz w:val="28"/>
          <w:szCs w:val="28"/>
        </w:rPr>
        <w:t> годы подлежат ежегодному уточнению при формировании проекта бюджета города Элисты на соответствующий год. Кроме того, финансирование мероприятий по переселению граждан из ветхого и аварийного жилищного фонда может осуществляться и в рамках других целевых программ, предусматривающих приобретение жилых помещений для граждан:</w:t>
      </w:r>
    </w:p>
    <w:tbl>
      <w:tblPr>
        <w:tblW w:w="9961" w:type="dxa"/>
        <w:tblInd w:w="93" w:type="dxa"/>
        <w:tblLook w:val="0000"/>
      </w:tblPr>
      <w:tblGrid>
        <w:gridCol w:w="1579"/>
        <w:gridCol w:w="1720"/>
        <w:gridCol w:w="1808"/>
        <w:gridCol w:w="1629"/>
        <w:gridCol w:w="1151"/>
        <w:gridCol w:w="2074"/>
      </w:tblGrid>
      <w:tr w:rsidR="00363D65" w:rsidRPr="00363D65">
        <w:trPr>
          <w:trHeight w:val="375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(млн. рублей) в ценах на 1 января 2010 года</w:t>
            </w:r>
          </w:p>
        </w:tc>
      </w:tr>
      <w:tr w:rsidR="00363D65" w:rsidRPr="00363D65">
        <w:trPr>
          <w:trHeight w:val="375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</w:tc>
      </w:tr>
      <w:tr w:rsidR="00363D65" w:rsidRPr="00363D65">
        <w:trPr>
          <w:trHeight w:val="1875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федеральный бюджет (средства фонда)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бюджет Республики Калмыкия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бюджет города Элисты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363D65" w:rsidRPr="00363D65">
        <w:trPr>
          <w:trHeight w:val="37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363D65" w:rsidRDefault="00363D65" w:rsidP="00363D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3D65" w:rsidRPr="00363D65">
        <w:trPr>
          <w:trHeight w:val="51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5" w:rsidRPr="00F7227B" w:rsidRDefault="00F7227B" w:rsidP="00363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2008</w:t>
            </w:r>
            <w:r w:rsidR="00363D65" w:rsidRPr="00F72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363D65" w:rsidRPr="00F7227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2009 г</w:t>
              </w:r>
            </w:smartTag>
            <w:r w:rsidR="00363D65" w:rsidRPr="00F72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.г.*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D65" w:rsidRPr="00363D65">
        <w:trPr>
          <w:trHeight w:val="37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91344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152,18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141,33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10,85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D65" w:rsidRPr="00363D65">
        <w:trPr>
          <w:trHeight w:val="37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91344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A12E40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50,46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A12E40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A91344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3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D65" w:rsidRPr="00363D65">
        <w:trPr>
          <w:trHeight w:val="37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5" w:rsidRPr="00FB128B" w:rsidRDefault="00363D65" w:rsidP="00363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B128B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FB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FB128B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28B">
              <w:rPr>
                <w:rFonts w:ascii="Times New Roman" w:hAnsi="Times New Roman" w:cs="Times New Roman"/>
                <w:sz w:val="28"/>
                <w:szCs w:val="28"/>
              </w:rPr>
              <w:t>528,07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FB128B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28B">
              <w:rPr>
                <w:rFonts w:ascii="Times New Roman" w:hAnsi="Times New Roman" w:cs="Times New Roman"/>
                <w:sz w:val="28"/>
                <w:szCs w:val="28"/>
              </w:rPr>
              <w:t>358,8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FB128B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FB128B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28B">
              <w:rPr>
                <w:rFonts w:ascii="Times New Roman" w:hAnsi="Times New Roman" w:cs="Times New Roman"/>
                <w:sz w:val="28"/>
                <w:szCs w:val="28"/>
              </w:rPr>
              <w:t>169,27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FB128B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D65" w:rsidRPr="00363D65">
        <w:trPr>
          <w:trHeight w:val="37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5" w:rsidRPr="00FB128B" w:rsidRDefault="00363D65" w:rsidP="00363D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B128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FB128B" w:rsidRDefault="00A12E40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FB128B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28B">
              <w:rPr>
                <w:rFonts w:ascii="Times New Roman" w:hAnsi="Times New Roman" w:cs="Times New Roman"/>
                <w:sz w:val="28"/>
                <w:szCs w:val="28"/>
              </w:rPr>
              <w:t>574,39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FB128B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FB128B" w:rsidRDefault="00A12E40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D65" w:rsidRPr="00FB128B" w:rsidRDefault="00363D65" w:rsidP="00363D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504D" w:rsidRDefault="0042362D" w:rsidP="006A0A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Порядок и механизм использования бюджетных средств определяются соглашением (договором), заключаемым Мэрией города Элисты с Министерством территориального развития Республики Калмыкия.</w:t>
      </w:r>
    </w:p>
    <w:p w:rsidR="006A0A7A" w:rsidRPr="00FE504D" w:rsidRDefault="00DF5F74" w:rsidP="006A0A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финансирования программных мероприятий могут привлекаться средства бюджета Республики Калмыкия и </w:t>
      </w:r>
      <w:r w:rsidR="006A0A7A" w:rsidRPr="00FE504D">
        <w:rPr>
          <w:rFonts w:ascii="Times New Roman" w:hAnsi="Times New Roman" w:cs="Times New Roman"/>
          <w:sz w:val="28"/>
          <w:szCs w:val="28"/>
        </w:rPr>
        <w:t>внебюджетны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0A7A" w:rsidRPr="00FE504D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. К внебюджетным средствам</w:t>
      </w:r>
      <w:r w:rsidR="006A0A7A" w:rsidRPr="00FE504D">
        <w:rPr>
          <w:rFonts w:ascii="Times New Roman" w:hAnsi="Times New Roman" w:cs="Times New Roman"/>
          <w:sz w:val="28"/>
          <w:szCs w:val="28"/>
        </w:rPr>
        <w:t>, привлекаемым для финансирования Программы, относятся:</w:t>
      </w:r>
    </w:p>
    <w:p w:rsidR="006A0A7A" w:rsidRPr="00FE504D" w:rsidRDefault="006A0A7A" w:rsidP="006A0A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04D">
        <w:rPr>
          <w:rFonts w:ascii="Times New Roman" w:hAnsi="Times New Roman" w:cs="Times New Roman"/>
          <w:sz w:val="28"/>
          <w:szCs w:val="28"/>
        </w:rPr>
        <w:t>- кредиты банков;</w:t>
      </w:r>
    </w:p>
    <w:p w:rsidR="006A0A7A" w:rsidRPr="00FE504D" w:rsidRDefault="006A0A7A" w:rsidP="006A0A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04D">
        <w:rPr>
          <w:rFonts w:ascii="Times New Roman" w:hAnsi="Times New Roman" w:cs="Times New Roman"/>
          <w:sz w:val="28"/>
          <w:szCs w:val="28"/>
        </w:rPr>
        <w:t>- средства населения;</w:t>
      </w:r>
    </w:p>
    <w:p w:rsidR="006A0A7A" w:rsidRPr="00FE504D" w:rsidRDefault="006A0A7A" w:rsidP="006A0A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04D">
        <w:rPr>
          <w:rFonts w:ascii="Times New Roman" w:hAnsi="Times New Roman" w:cs="Times New Roman"/>
          <w:sz w:val="28"/>
          <w:szCs w:val="28"/>
        </w:rPr>
        <w:t>- другие внебюджетные источники.</w:t>
      </w:r>
    </w:p>
    <w:p w:rsidR="0042362D" w:rsidRPr="00611533" w:rsidRDefault="0042362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502"/>
      <w:r w:rsidRPr="00611533">
        <w:rPr>
          <w:rFonts w:ascii="Times New Roman" w:hAnsi="Times New Roman" w:cs="Times New Roman"/>
          <w:color w:val="auto"/>
          <w:sz w:val="28"/>
          <w:szCs w:val="28"/>
        </w:rPr>
        <w:t>Расчет ресурсов Программы на приобретение жилья</w:t>
      </w:r>
    </w:p>
    <w:tbl>
      <w:tblPr>
        <w:tblW w:w="9458" w:type="dxa"/>
        <w:tblInd w:w="250" w:type="dxa"/>
        <w:tblLook w:val="0000"/>
      </w:tblPr>
      <w:tblGrid>
        <w:gridCol w:w="3402"/>
        <w:gridCol w:w="1701"/>
        <w:gridCol w:w="1559"/>
        <w:gridCol w:w="1366"/>
        <w:gridCol w:w="1430"/>
      </w:tblGrid>
      <w:tr w:rsidR="00101A36" w:rsidRPr="00447991" w:rsidTr="00692ED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"/>
          <w:p w:rsidR="00101A36" w:rsidRPr="00101A36" w:rsidRDefault="00101A36" w:rsidP="00447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36">
              <w:rPr>
                <w:rFonts w:ascii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A36" w:rsidRPr="00101A36" w:rsidRDefault="00101A36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36">
              <w:rPr>
                <w:rFonts w:ascii="Times New Roman" w:hAnsi="Times New Roman" w:cs="Times New Roman"/>
                <w:sz w:val="28"/>
                <w:szCs w:val="28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1A36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101A36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A36" w:rsidRPr="00F7227B" w:rsidRDefault="00101A36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anchor="RANGE!B28#RANGE!B28" w:history="1">
              <w:r w:rsidRPr="00F7227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2010-2011 г.г.**</w:t>
              </w:r>
            </w:hyperlink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A36" w:rsidRPr="00F7227B" w:rsidRDefault="00101A36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2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A36" w:rsidRPr="00101A36" w:rsidRDefault="00101A36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3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01A36" w:rsidRPr="00447991" w:rsidTr="00692ED0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6" w:rsidRPr="00101A36" w:rsidRDefault="00101A36" w:rsidP="004479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01A36">
              <w:rPr>
                <w:rFonts w:ascii="Times New Roman" w:hAnsi="Times New Roman" w:cs="Times New Roman"/>
                <w:sz w:val="28"/>
                <w:szCs w:val="28"/>
              </w:rPr>
              <w:t>площадь приобретаемого жилья, тыс. кв.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36" w:rsidRPr="00101A36" w:rsidRDefault="00101A36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36">
              <w:rPr>
                <w:rFonts w:ascii="Times New Roman" w:hAnsi="Times New Roman" w:cs="Times New Roman"/>
                <w:sz w:val="28"/>
                <w:szCs w:val="28"/>
              </w:rPr>
              <w:t>1,652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36" w:rsidRPr="00101A36" w:rsidRDefault="0008424E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36" w:rsidRPr="00101A36" w:rsidRDefault="00101A36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36">
              <w:rPr>
                <w:rFonts w:ascii="Times New Roman" w:hAnsi="Times New Roman" w:cs="Times New Roman"/>
                <w:sz w:val="28"/>
                <w:szCs w:val="28"/>
              </w:rPr>
              <w:t>25,146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36" w:rsidRPr="00101A36" w:rsidRDefault="0008424E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39,954</w:t>
            </w:r>
          </w:p>
        </w:tc>
      </w:tr>
      <w:tr w:rsidR="00101A36" w:rsidRPr="00447991" w:rsidTr="00692ED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6" w:rsidRPr="0066404C" w:rsidRDefault="00101A36" w:rsidP="004479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6404C">
              <w:rPr>
                <w:rFonts w:ascii="Times New Roman" w:hAnsi="Times New Roman" w:cs="Times New Roman"/>
                <w:sz w:val="28"/>
                <w:szCs w:val="28"/>
              </w:rPr>
              <w:t>необходимые средства.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36" w:rsidRPr="0066404C" w:rsidRDefault="00101A36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4C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36" w:rsidRPr="0066404C" w:rsidRDefault="008C3FE8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A36" w:rsidRPr="0066404C" w:rsidRDefault="00101A36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4C">
              <w:rPr>
                <w:rFonts w:ascii="Times New Roman" w:hAnsi="Times New Roman" w:cs="Times New Roman"/>
                <w:sz w:val="28"/>
                <w:szCs w:val="28"/>
              </w:rPr>
              <w:t>528,07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36" w:rsidRPr="0066404C" w:rsidRDefault="008C3FE8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874,31</w:t>
            </w:r>
          </w:p>
        </w:tc>
      </w:tr>
    </w:tbl>
    <w:p w:rsidR="0042362D" w:rsidRPr="00120939" w:rsidRDefault="0042362D">
      <w:pPr>
        <w:pStyle w:val="aff2"/>
        <w:rPr>
          <w:rFonts w:ascii="Times New Roman" w:hAnsi="Times New Roman" w:cs="Times New Roman"/>
          <w:sz w:val="28"/>
          <w:szCs w:val="28"/>
          <w:u w:val="single"/>
        </w:rPr>
      </w:pP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01"/>
      <w:r w:rsidRPr="00BA2C9B">
        <w:rPr>
          <w:rFonts w:ascii="Times New Roman" w:hAnsi="Times New Roman" w:cs="Times New Roman"/>
          <w:sz w:val="28"/>
          <w:szCs w:val="28"/>
        </w:rPr>
        <w:t xml:space="preserve">* расчет необходимых средств на 2008 год произведен в соответствии с планируемой стоимостью 20150 рублей за 1 кв. м. общей площади жилого помещения, утвержденной </w:t>
      </w:r>
      <w:hyperlink r:id="rId12" w:history="1">
        <w:r w:rsidRPr="00305E5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BA2C9B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Кал</w:t>
      </w:r>
      <w:r w:rsidR="00F7227B">
        <w:rPr>
          <w:rFonts w:ascii="Times New Roman" w:hAnsi="Times New Roman" w:cs="Times New Roman"/>
          <w:sz w:val="28"/>
          <w:szCs w:val="28"/>
        </w:rPr>
        <w:t>мыкия от 30 сентября 2008 года № 331 «</w:t>
      </w:r>
      <w:r w:rsidRPr="00BA2C9B">
        <w:rPr>
          <w:rFonts w:ascii="Times New Roman" w:hAnsi="Times New Roman" w:cs="Times New Roman"/>
          <w:sz w:val="28"/>
          <w:szCs w:val="28"/>
        </w:rPr>
        <w:t>О внесении изменений в республиканскую адресную п</w:t>
      </w:r>
      <w:r w:rsidR="00F7227B">
        <w:rPr>
          <w:rFonts w:ascii="Times New Roman" w:hAnsi="Times New Roman" w:cs="Times New Roman"/>
          <w:sz w:val="28"/>
          <w:szCs w:val="28"/>
        </w:rPr>
        <w:t>рограмму «</w:t>
      </w:r>
      <w:r w:rsidRPr="00BA2C9B">
        <w:rPr>
          <w:rFonts w:ascii="Times New Roman" w:hAnsi="Times New Roman" w:cs="Times New Roman"/>
          <w:sz w:val="28"/>
          <w:szCs w:val="28"/>
        </w:rPr>
        <w:t>Переселение граждан, проживающих на территории Республики Калмыкия, из аварийн</w:t>
      </w:r>
      <w:r w:rsidR="00F7227B">
        <w:rPr>
          <w:rFonts w:ascii="Times New Roman" w:hAnsi="Times New Roman" w:cs="Times New Roman"/>
          <w:sz w:val="28"/>
          <w:szCs w:val="28"/>
        </w:rPr>
        <w:t>ого жилищного фонда в 2008 году»</w:t>
      </w:r>
      <w:r w:rsidRPr="00BA2C9B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Республики Калмык</w:t>
      </w:r>
      <w:r w:rsidR="00F7227B">
        <w:rPr>
          <w:rFonts w:ascii="Times New Roman" w:hAnsi="Times New Roman" w:cs="Times New Roman"/>
          <w:sz w:val="28"/>
          <w:szCs w:val="28"/>
        </w:rPr>
        <w:t>ия от 15 апреля 2008 года № 138»</w:t>
      </w:r>
      <w:r w:rsidRPr="00BA2C9B">
        <w:rPr>
          <w:rFonts w:ascii="Times New Roman" w:hAnsi="Times New Roman" w:cs="Times New Roman"/>
          <w:sz w:val="28"/>
          <w:szCs w:val="28"/>
        </w:rPr>
        <w:t>.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011"/>
      <w:bookmarkEnd w:id="21"/>
      <w:r w:rsidRPr="006962B6">
        <w:rPr>
          <w:rFonts w:ascii="Times New Roman" w:hAnsi="Times New Roman" w:cs="Times New Roman"/>
          <w:sz w:val="28"/>
          <w:szCs w:val="28"/>
        </w:rPr>
        <w:t xml:space="preserve">** Для расчета необходимых ресурсов для приобретения жилых помещений на рынке жилья на последующие годы принимается стоимость 1 кв. метра жилья </w:t>
      </w:r>
      <w:bookmarkEnd w:id="22"/>
      <w:r w:rsidR="006962B6">
        <w:rPr>
          <w:rFonts w:ascii="Times New Roman" w:hAnsi="Times New Roman" w:cs="Times New Roman"/>
          <w:sz w:val="28"/>
          <w:szCs w:val="28"/>
        </w:rPr>
        <w:t xml:space="preserve">21000 рублей. </w:t>
      </w:r>
    </w:p>
    <w:p w:rsidR="0042362D" w:rsidRPr="00C16249" w:rsidRDefault="0042362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600"/>
      <w:r w:rsidRPr="00C16249">
        <w:rPr>
          <w:rFonts w:ascii="Times New Roman" w:hAnsi="Times New Roman" w:cs="Times New Roman"/>
          <w:color w:val="auto"/>
          <w:sz w:val="28"/>
          <w:szCs w:val="28"/>
        </w:rPr>
        <w:t>Раздел 6. Механизм реализации Программы</w:t>
      </w:r>
    </w:p>
    <w:bookmarkEnd w:id="23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Механизм реализации Программы включает:</w:t>
      </w:r>
    </w:p>
    <w:p w:rsidR="0042362D" w:rsidRPr="0055121B" w:rsidRDefault="0042362D" w:rsidP="00F7227B">
      <w:pPr>
        <w:numPr>
          <w:ilvl w:val="0"/>
          <w:numId w:val="3"/>
        </w:numPr>
        <w:tabs>
          <w:tab w:val="clear" w:pos="2145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B">
        <w:rPr>
          <w:rFonts w:ascii="Times New Roman" w:hAnsi="Times New Roman" w:cs="Times New Roman"/>
          <w:sz w:val="28"/>
          <w:szCs w:val="28"/>
        </w:rPr>
        <w:t>обеспечение софина</w:t>
      </w:r>
      <w:r w:rsidR="00F7227B">
        <w:rPr>
          <w:rFonts w:ascii="Times New Roman" w:hAnsi="Times New Roman" w:cs="Times New Roman"/>
          <w:sz w:val="28"/>
          <w:szCs w:val="28"/>
        </w:rPr>
        <w:t xml:space="preserve">нсирования Программы из </w:t>
      </w:r>
      <w:r w:rsidRPr="0055121B">
        <w:rPr>
          <w:rFonts w:ascii="Times New Roman" w:hAnsi="Times New Roman" w:cs="Times New Roman"/>
          <w:sz w:val="28"/>
          <w:szCs w:val="28"/>
        </w:rPr>
        <w:t>бюджета города Элисты;</w:t>
      </w:r>
    </w:p>
    <w:p w:rsidR="0042362D" w:rsidRPr="00BA2C9B" w:rsidRDefault="0042362D" w:rsidP="00F7227B">
      <w:pPr>
        <w:numPr>
          <w:ilvl w:val="0"/>
          <w:numId w:val="3"/>
        </w:numPr>
        <w:tabs>
          <w:tab w:val="clear" w:pos="2145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распределение средств, выделяемых на реализацию мероприятий Программы, по направлениям: строительство новых домов, приобретение жилья на вторичном рынке;</w:t>
      </w:r>
    </w:p>
    <w:p w:rsidR="0042362D" w:rsidRPr="00BA2C9B" w:rsidRDefault="0042362D" w:rsidP="00F7227B">
      <w:pPr>
        <w:numPr>
          <w:ilvl w:val="0"/>
          <w:numId w:val="3"/>
        </w:numPr>
        <w:tabs>
          <w:tab w:val="clear" w:pos="2145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создание организационно-правовых условий для регламентирования процедуры выбора подрядчиков по выполнению работ по сносу ветхого и аварийного жилищного фонда, строительства домов и оборудования их инженерной инфраструктурой;</w:t>
      </w:r>
    </w:p>
    <w:p w:rsidR="0042362D" w:rsidRPr="00BA2C9B" w:rsidRDefault="0042362D" w:rsidP="00F7227B">
      <w:pPr>
        <w:numPr>
          <w:ilvl w:val="0"/>
          <w:numId w:val="3"/>
        </w:numPr>
        <w:tabs>
          <w:tab w:val="clear" w:pos="2145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определение размера денежных средств, необходимых на строительство (приобретение) жилых помещений для граждан, переселяемых из ветхого и аварийного жилищного фонда. Размер денежных средств </w:t>
      </w:r>
      <w:r w:rsidRPr="00BA2C9B">
        <w:rPr>
          <w:rFonts w:ascii="Times New Roman" w:hAnsi="Times New Roman" w:cs="Times New Roman"/>
          <w:sz w:val="28"/>
          <w:szCs w:val="28"/>
        </w:rPr>
        <w:lastRenderedPageBreak/>
        <w:t>определяется исходя из общей площади, ранее занимаемого гражданином жилого помещения, признанного в установленном законодательством порядке непригодным для проживания. При строительстве (приобретении) жилых помещений большей площадью разница, превышающая норму ранее занимаемой площади оплачивается за счет собственных средств граждан;</w:t>
      </w:r>
    </w:p>
    <w:p w:rsidR="0042362D" w:rsidRPr="00BA2C9B" w:rsidRDefault="0042362D" w:rsidP="00F7227B">
      <w:pPr>
        <w:numPr>
          <w:ilvl w:val="0"/>
          <w:numId w:val="3"/>
        </w:numPr>
        <w:tabs>
          <w:tab w:val="clear" w:pos="2145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переселение граждан, проживающих в ветхом и аварийном жилищном фонде, подлежащих сносу;</w:t>
      </w:r>
    </w:p>
    <w:p w:rsidR="0042362D" w:rsidRDefault="0042362D" w:rsidP="00F7227B">
      <w:pPr>
        <w:numPr>
          <w:ilvl w:val="0"/>
          <w:numId w:val="3"/>
        </w:numPr>
        <w:tabs>
          <w:tab w:val="clear" w:pos="2145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ликвидация освобожденного ветхого и аварийного жилищного фонда.</w:t>
      </w:r>
    </w:p>
    <w:p w:rsidR="0042362D" w:rsidRPr="00E14A29" w:rsidRDefault="0042362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700"/>
      <w:r w:rsidRPr="00E14A29">
        <w:rPr>
          <w:rFonts w:ascii="Times New Roman" w:hAnsi="Times New Roman" w:cs="Times New Roman"/>
          <w:color w:val="auto"/>
          <w:sz w:val="28"/>
          <w:szCs w:val="28"/>
        </w:rPr>
        <w:t>Раздел 7. Организация Программы и контроль за ходом ее реализации</w:t>
      </w:r>
    </w:p>
    <w:bookmarkEnd w:id="24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Исполнители Программы организуют работу по реализации </w:t>
      </w:r>
      <w:r w:rsidR="00F7227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A2C9B">
        <w:rPr>
          <w:rFonts w:ascii="Times New Roman" w:hAnsi="Times New Roman" w:cs="Times New Roman"/>
          <w:sz w:val="28"/>
          <w:szCs w:val="28"/>
        </w:rPr>
        <w:t>Программы в рамках своих полномочий, решают вопросы бюджетного финансирования, принимают участие в решении вопросов по организации различных форм внебюджетного финансирования работ по переселению граждан из ветхого и аварийного жилищного фонда, рассматривают, утверждают и контролируют порядок переселения граждан из ветхих и аварийных домов, отслеживают ход реализации мероприятий Программы, рассматривают и проводят экспертизу дополнительных предложений и проектов, вносят предложения по корректировке Программы, изменению очередности выполнения работ, разработке нормативных документов, связанных с вопросами реализации Программы по переселению граждан из ветхого и аварийного жилищного фонда.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Непосредственный контроль за ходом исполнения Программы осуществляет Мэрия города Элисты. Муниципаль</w:t>
      </w:r>
      <w:r w:rsidR="00F7227B">
        <w:rPr>
          <w:rFonts w:ascii="Times New Roman" w:hAnsi="Times New Roman" w:cs="Times New Roman"/>
          <w:sz w:val="28"/>
          <w:szCs w:val="28"/>
        </w:rPr>
        <w:t>ное учреждение «Дирекция Единого Заказчика»</w:t>
      </w:r>
      <w:r w:rsidRPr="00BA2C9B">
        <w:rPr>
          <w:rFonts w:ascii="Times New Roman" w:hAnsi="Times New Roman" w:cs="Times New Roman"/>
          <w:sz w:val="28"/>
          <w:szCs w:val="28"/>
        </w:rPr>
        <w:t xml:space="preserve"> и Мэрия города Элисты ежегодно представляют на рассмотрение Элистинского городского Собрания информацию о ходе реализации Программы.</w:t>
      </w:r>
    </w:p>
    <w:p w:rsidR="0042362D" w:rsidRPr="00E14A29" w:rsidRDefault="0042362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800"/>
      <w:r w:rsidRPr="00E14A29">
        <w:rPr>
          <w:rFonts w:ascii="Times New Roman" w:hAnsi="Times New Roman" w:cs="Times New Roman"/>
          <w:color w:val="auto"/>
          <w:sz w:val="28"/>
          <w:szCs w:val="28"/>
        </w:rPr>
        <w:t>Раздел 8. Ожидаемый результат от реализации Программы</w:t>
      </w:r>
    </w:p>
    <w:bookmarkEnd w:id="25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 критерием эффективности которой является количество граждан, переселенных из ветхого и аварийного жилищного фонда, признанного непригодным для проживания, подлежащим сносу.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В результате реализации Программы достигается ликвидация ветхого и аварийного жилищного фонда, к концу 201</w:t>
      </w:r>
      <w:r w:rsidR="00E14A29">
        <w:rPr>
          <w:rFonts w:ascii="Times New Roman" w:hAnsi="Times New Roman" w:cs="Times New Roman"/>
          <w:sz w:val="28"/>
          <w:szCs w:val="28"/>
        </w:rPr>
        <w:t>2</w:t>
      </w:r>
      <w:r w:rsidRPr="00BA2C9B">
        <w:rPr>
          <w:rFonts w:ascii="Times New Roman" w:hAnsi="Times New Roman" w:cs="Times New Roman"/>
          <w:sz w:val="28"/>
          <w:szCs w:val="28"/>
        </w:rPr>
        <w:t> года все граждане, проживающие на 1 января 2007 года в аварийном жилищном фонде, должны быть переселены в благоустроенные жилые помещения.</w:t>
      </w:r>
    </w:p>
    <w:p w:rsidR="0042362D" w:rsidRPr="00E14A29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03"/>
      <w:r w:rsidRPr="00AC6646">
        <w:rPr>
          <w:rFonts w:ascii="Times New Roman" w:hAnsi="Times New Roman" w:cs="Times New Roman"/>
          <w:sz w:val="28"/>
          <w:szCs w:val="28"/>
        </w:rPr>
        <w:t xml:space="preserve">Общая площадь приобретенного жилья составит </w:t>
      </w:r>
      <w:r w:rsidR="0094699A" w:rsidRPr="00B507B6">
        <w:rPr>
          <w:rFonts w:ascii="Times New Roman" w:hAnsi="Times New Roman" w:cs="Times New Roman"/>
          <w:sz w:val="28"/>
          <w:szCs w:val="28"/>
        </w:rPr>
        <w:t>не менее</w:t>
      </w:r>
      <w:r w:rsidRPr="00AC6646">
        <w:rPr>
          <w:rFonts w:ascii="Times New Roman" w:hAnsi="Times New Roman" w:cs="Times New Roman"/>
          <w:sz w:val="28"/>
          <w:szCs w:val="28"/>
        </w:rPr>
        <w:t xml:space="preserve"> 39,</w:t>
      </w:r>
      <w:r w:rsidR="003B3210">
        <w:rPr>
          <w:rFonts w:ascii="Times New Roman" w:hAnsi="Times New Roman" w:cs="Times New Roman"/>
          <w:sz w:val="28"/>
          <w:szCs w:val="28"/>
        </w:rPr>
        <w:t>9</w:t>
      </w:r>
      <w:r w:rsidRPr="00AC6646">
        <w:rPr>
          <w:rFonts w:ascii="Times New Roman" w:hAnsi="Times New Roman" w:cs="Times New Roman"/>
          <w:sz w:val="28"/>
          <w:szCs w:val="28"/>
        </w:rPr>
        <w:t> тыс. кв. м.</w:t>
      </w:r>
    </w:p>
    <w:bookmarkEnd w:id="26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Количественные показатели социальной эффективности реализации Программы соответствуют целевым показателям оценки хода реализации Программы и приведены в таблице.</w:t>
      </w:r>
    </w:p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3984"/>
        <w:gridCol w:w="1560"/>
        <w:gridCol w:w="1701"/>
        <w:gridCol w:w="1275"/>
        <w:gridCol w:w="1418"/>
      </w:tblGrid>
      <w:tr w:rsidR="006962B6" w:rsidRPr="00FB1D1E">
        <w:trPr>
          <w:trHeight w:val="112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62B6" w:rsidRPr="00FB1D1E" w:rsidRDefault="006962B6" w:rsidP="00BE58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62B6" w:rsidRPr="00FB1D1E" w:rsidRDefault="006962B6" w:rsidP="00BE58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1E">
              <w:rPr>
                <w:rFonts w:ascii="Times New Roman" w:hAnsi="Times New Roman" w:cs="Times New Roman"/>
                <w:sz w:val="28"/>
                <w:szCs w:val="28"/>
              </w:rPr>
              <w:t>2008-2009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B6" w:rsidRPr="00120939" w:rsidRDefault="006962B6" w:rsidP="00BE58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2B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  <w:r w:rsidRPr="006962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62B6" w:rsidRPr="00FB1D1E" w:rsidRDefault="006962B6" w:rsidP="00BE58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1E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62B6" w:rsidRPr="00FB1D1E" w:rsidRDefault="006962B6" w:rsidP="00BE58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962B6" w:rsidRPr="00FB1D1E">
        <w:trPr>
          <w:trHeight w:val="18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B6" w:rsidRPr="00FB1D1E" w:rsidRDefault="006962B6" w:rsidP="00FB1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B1D1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переселенных из аварийного жилищного фонда, признанного непригодным для проживания,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2B6" w:rsidRPr="00FB1D1E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1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2B6" w:rsidRPr="00120939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2B6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B6" w:rsidRPr="00FB1D1E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1E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2B6" w:rsidRPr="00FB1D1E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1E">
              <w:rPr>
                <w:rFonts w:ascii="Times New Roman" w:hAnsi="Times New Roman" w:cs="Times New Roman"/>
                <w:sz w:val="28"/>
                <w:szCs w:val="28"/>
              </w:rPr>
              <w:t>3079</w:t>
            </w:r>
          </w:p>
        </w:tc>
      </w:tr>
      <w:tr w:rsidR="006962B6" w:rsidRPr="00FB1D1E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B6" w:rsidRPr="00FB1D1E" w:rsidRDefault="006962B6" w:rsidP="00FB1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B1D1E">
              <w:rPr>
                <w:rFonts w:ascii="Times New Roman" w:hAnsi="Times New Roman" w:cs="Times New Roman"/>
                <w:sz w:val="28"/>
                <w:szCs w:val="28"/>
              </w:rPr>
              <w:t>Площадь расселенного аварийного жилищного фонда, признанного непригодным для проживания, тыс. кв.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2B6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B6" w:rsidRPr="00BE5804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962B6" w:rsidRPr="00FB1D1E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1E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  <w:r w:rsidR="003B3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2B6" w:rsidRPr="00120939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62B6" w:rsidRPr="00BE5804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</w:p>
          <w:p w:rsidR="006962B6" w:rsidRPr="00120939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2B6">
              <w:rPr>
                <w:rFonts w:ascii="Times New Roman" w:hAnsi="Times New Roman" w:cs="Times New Roman"/>
                <w:sz w:val="28"/>
                <w:szCs w:val="28"/>
              </w:rPr>
              <w:t>13,155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B6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B6" w:rsidRPr="00BE5804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962B6" w:rsidRPr="00FB1D1E" w:rsidRDefault="006962B6" w:rsidP="00FB1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1E">
              <w:rPr>
                <w:rFonts w:ascii="Times New Roman" w:hAnsi="Times New Roman" w:cs="Times New Roman"/>
                <w:sz w:val="28"/>
                <w:szCs w:val="28"/>
              </w:rPr>
              <w:t>25,146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2B6" w:rsidRPr="00FB1D1E" w:rsidRDefault="006962B6" w:rsidP="00BE58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39,95</w:t>
            </w:r>
          </w:p>
        </w:tc>
      </w:tr>
    </w:tbl>
    <w:p w:rsidR="00F7227B" w:rsidRDefault="00F7227B" w:rsidP="00EF76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6A2" w:rsidRPr="00BA2C9B" w:rsidRDefault="00EF76A2" w:rsidP="00EF76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Проведение мероприятий Программы по переселению позволит улучшить жилищные условия </w:t>
      </w:r>
      <w:r w:rsidRPr="00C45938">
        <w:rPr>
          <w:rFonts w:ascii="Times New Roman" w:hAnsi="Times New Roman" w:cs="Times New Roman"/>
          <w:sz w:val="28"/>
          <w:szCs w:val="28"/>
        </w:rPr>
        <w:t>3079 человек.</w:t>
      </w:r>
      <w:r w:rsidRPr="00BA2C9B">
        <w:rPr>
          <w:rFonts w:ascii="Times New Roman" w:hAnsi="Times New Roman" w:cs="Times New Roman"/>
          <w:sz w:val="28"/>
          <w:szCs w:val="28"/>
        </w:rPr>
        <w:t xml:space="preserve"> Реализация Программы обеспечит улучшение архитектурного облика города Элисты.</w:t>
      </w:r>
    </w:p>
    <w:p w:rsidR="00EF76A2" w:rsidRDefault="00EF76A2" w:rsidP="00EF76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1D1E" w:rsidRPr="00BA2C9B" w:rsidRDefault="00FB1D1E">
      <w:pPr>
        <w:rPr>
          <w:rFonts w:ascii="Times New Roman" w:hAnsi="Times New Roman" w:cs="Times New Roman"/>
          <w:sz w:val="28"/>
          <w:szCs w:val="28"/>
        </w:rPr>
        <w:sectPr w:rsidR="00FB1D1E" w:rsidRPr="00BA2C9B" w:rsidSect="00692ED0">
          <w:pgSz w:w="11905" w:h="16837"/>
          <w:pgMar w:top="993" w:right="850" w:bottom="1134" w:left="1701" w:header="720" w:footer="720" w:gutter="0"/>
          <w:cols w:space="720"/>
          <w:noEndnote/>
        </w:sectPr>
      </w:pPr>
    </w:p>
    <w:tbl>
      <w:tblPr>
        <w:tblW w:w="5407" w:type="dxa"/>
        <w:tblInd w:w="5211" w:type="dxa"/>
        <w:tblLook w:val="0000"/>
      </w:tblPr>
      <w:tblGrid>
        <w:gridCol w:w="5407"/>
      </w:tblGrid>
      <w:tr w:rsidR="00F7227B" w:rsidRPr="005B3311">
        <w:trPr>
          <w:trHeight w:val="1890"/>
        </w:trPr>
        <w:tc>
          <w:tcPr>
            <w:tcW w:w="540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7227B" w:rsidRPr="005B3311" w:rsidRDefault="00F7227B" w:rsidP="00F72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10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</w:p>
          <w:p w:rsidR="00F7227B" w:rsidRPr="005B3311" w:rsidRDefault="00F7227B" w:rsidP="00F72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RANGE!sub_1000#RANGE!sub_1000" w:history="1">
              <w:r w:rsidRPr="005B3311">
                <w:rPr>
                  <w:rFonts w:ascii="Times New Roman" w:hAnsi="Times New Roman" w:cs="Times New Roman"/>
                  <w:sz w:val="28"/>
                  <w:szCs w:val="28"/>
                </w:rPr>
                <w:t>к городской адресной программе</w:t>
              </w:r>
            </w:hyperlink>
          </w:p>
          <w:p w:rsidR="00F7227B" w:rsidRPr="005B3311" w:rsidRDefault="00F7227B" w:rsidP="00F72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</w:t>
            </w:r>
          </w:p>
          <w:p w:rsidR="00F7227B" w:rsidRPr="005B3311" w:rsidRDefault="00F7227B" w:rsidP="00F72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жилищного фонда и жилищного фонда,</w:t>
            </w:r>
          </w:p>
          <w:p w:rsidR="00F7227B" w:rsidRPr="005B3311" w:rsidRDefault="00F7227B" w:rsidP="00F72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подлежащего сносу в городе Элисте»</w:t>
            </w:r>
          </w:p>
          <w:p w:rsidR="00F7227B" w:rsidRPr="005B3311" w:rsidRDefault="00F7227B" w:rsidP="00F7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на 2008-2012 годы</w:t>
            </w:r>
          </w:p>
        </w:tc>
      </w:tr>
    </w:tbl>
    <w:p w:rsidR="00F7227B" w:rsidRDefault="00F7227B" w:rsidP="00F7227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7B" w:rsidRPr="005B3311" w:rsidRDefault="00F7227B" w:rsidP="00F7227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311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F7227B" w:rsidRDefault="00F7227B" w:rsidP="00F722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311">
        <w:rPr>
          <w:rFonts w:ascii="Times New Roman" w:hAnsi="Times New Roman" w:cs="Times New Roman"/>
          <w:b/>
          <w:bCs/>
          <w:sz w:val="28"/>
          <w:szCs w:val="28"/>
        </w:rPr>
        <w:t>(объемы жилищного фонда) многоквартирных жилых домов, подлежащих сносу по городу Элисте</w:t>
      </w:r>
    </w:p>
    <w:p w:rsidR="00F7227B" w:rsidRDefault="00F7227B" w:rsidP="00F7227B">
      <w:pPr>
        <w:jc w:val="center"/>
      </w:pPr>
    </w:p>
    <w:p w:rsidR="00A4081A" w:rsidRDefault="00A4081A" w:rsidP="00F7227B">
      <w:pPr>
        <w:jc w:val="center"/>
      </w:pPr>
    </w:p>
    <w:tbl>
      <w:tblPr>
        <w:tblW w:w="10164" w:type="dxa"/>
        <w:tblInd w:w="93" w:type="dxa"/>
        <w:tblLook w:val="0000"/>
      </w:tblPr>
      <w:tblGrid>
        <w:gridCol w:w="496"/>
        <w:gridCol w:w="3063"/>
        <w:gridCol w:w="1521"/>
        <w:gridCol w:w="1161"/>
        <w:gridCol w:w="1287"/>
        <w:gridCol w:w="936"/>
        <w:gridCol w:w="1700"/>
      </w:tblGrid>
      <w:tr w:rsidR="005B3311" w:rsidRPr="005B3311" w:rsidTr="00692ED0">
        <w:trPr>
          <w:trHeight w:val="12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Кол-во квартир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Общ. площ., м2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К-во проп., чел.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692E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 мкр., д. 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3400,32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аварийный ж/фонд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Клыкова, 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256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FA735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258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Губаревича, д. 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Клыкова, д.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 xml:space="preserve"> 15а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Клыкова, д.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440,67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Клыкова, д. 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Клыкова, д. 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Клыкова, д. 7а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Клыкова, д. 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234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378,57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414,48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FA735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375,8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297,12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FA735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236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418,88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232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232а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232б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340,71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303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444,4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307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309а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736,93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232в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248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423,3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Ленина, д. 230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Клыкова, д. 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425,49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пер. Правды, д. 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Поповича, д.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Поповича, д. 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Поповича, д. 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Поповича, д. 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Поповича, д. 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Поповича, д. 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Поповича, д. 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1а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13а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Правды, д. 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112а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113а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Н. Очирова, д. 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Н. Очирова, д. 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Сусеева, д. 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110а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пер. Правды, д. 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114а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Хомутникова, д. 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Хомутникова, д. 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>115а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116а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Хомутникова, д. 118а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Хомутникова, д. 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Хомутникова, д.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 xml:space="preserve"> 120а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ул. Хомутнико</w:t>
            </w:r>
            <w:r w:rsidR="00BE5804">
              <w:rPr>
                <w:rFonts w:ascii="Times New Roman" w:hAnsi="Times New Roman" w:cs="Times New Roman"/>
                <w:sz w:val="28"/>
                <w:szCs w:val="28"/>
              </w:rPr>
              <w:t xml:space="preserve">ва, д. </w:t>
            </w: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Хомутникова, д. 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>122а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Лермонтова, д. 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Н. Очирова, д. 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732,1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9278BA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Сусеева, д.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Н. Очирова, д. 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микрорайон, д.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4509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Н. Очирова, д.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Некрасова, д. 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BE5804">
              <w:rPr>
                <w:rFonts w:ascii="Times New Roman" w:hAnsi="Times New Roman" w:cs="Times New Roman"/>
                <w:sz w:val="28"/>
                <w:szCs w:val="28"/>
              </w:rPr>
              <w:t xml:space="preserve">. Некрасова, д. </w:t>
            </w: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BE5804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 д.</w:t>
            </w:r>
            <w:r w:rsidR="005B3311" w:rsidRPr="005B3311">
              <w:rPr>
                <w:rFonts w:ascii="Times New Roman" w:hAnsi="Times New Roman" w:cs="Times New Roman"/>
                <w:sz w:val="28"/>
                <w:szCs w:val="28"/>
              </w:rPr>
              <w:t xml:space="preserve"> 228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5B3311" w:rsidRPr="005B3311" w:rsidTr="00692ED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39953,87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3079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11" w:rsidRPr="005B3311" w:rsidRDefault="005B3311" w:rsidP="005B33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1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</w:tbl>
    <w:p w:rsidR="00286C7D" w:rsidRDefault="00286C7D" w:rsidP="00BE5804">
      <w:pPr>
        <w:ind w:firstLine="698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28" w:name="sub_1200"/>
      <w:bookmarkEnd w:id="27"/>
    </w:p>
    <w:bookmarkEnd w:id="28"/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2362D" w:rsidRPr="00BA2C9B" w:rsidSect="00B4519C">
          <w:pgSz w:w="11905" w:h="16837"/>
          <w:pgMar w:top="1134" w:right="1132" w:bottom="1134" w:left="1134" w:header="720" w:footer="720" w:gutter="0"/>
          <w:cols w:space="720"/>
          <w:noEndnote/>
        </w:sectPr>
      </w:pPr>
    </w:p>
    <w:tbl>
      <w:tblPr>
        <w:tblStyle w:val="afff2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47"/>
      </w:tblGrid>
      <w:tr w:rsidR="00F7227B" w:rsidRPr="00F7227B">
        <w:trPr>
          <w:trHeight w:val="1615"/>
        </w:trPr>
        <w:tc>
          <w:tcPr>
            <w:tcW w:w="7447" w:type="dxa"/>
          </w:tcPr>
          <w:p w:rsidR="00F7227B" w:rsidRPr="00F7227B" w:rsidRDefault="00F7227B" w:rsidP="00F72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9" w:name="sub_1300"/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Приложение 2</w:t>
            </w:r>
          </w:p>
          <w:p w:rsidR="00F7227B" w:rsidRPr="00F7227B" w:rsidRDefault="00F7227B" w:rsidP="00F72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F7227B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городской адресной программе</w:t>
              </w:r>
            </w:hyperlink>
          </w:p>
          <w:p w:rsidR="00F7227B" w:rsidRPr="00F7227B" w:rsidRDefault="00F7227B" w:rsidP="00F72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Переселение граждан из аварийного</w:t>
            </w:r>
          </w:p>
          <w:p w:rsidR="00F7227B" w:rsidRPr="00F7227B" w:rsidRDefault="00F7227B" w:rsidP="00F72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и жилищного фонда,</w:t>
            </w:r>
          </w:p>
          <w:p w:rsidR="00F7227B" w:rsidRPr="00F7227B" w:rsidRDefault="00F7227B" w:rsidP="00F72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подлежащего сносу в городе Элисте»</w:t>
            </w: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2008-2012 годы</w:t>
            </w:r>
          </w:p>
        </w:tc>
      </w:tr>
    </w:tbl>
    <w:p w:rsidR="004A0798" w:rsidRPr="008E584E" w:rsidRDefault="004A0798" w:rsidP="004A0798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729AA" w:rsidRDefault="009729AA" w:rsidP="00972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D7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:rsidR="004A0798" w:rsidRDefault="009729AA" w:rsidP="009729AA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D7">
        <w:rPr>
          <w:rFonts w:ascii="Times New Roman" w:hAnsi="Times New Roman" w:cs="Times New Roman"/>
          <w:b/>
          <w:bCs/>
          <w:sz w:val="28"/>
          <w:szCs w:val="28"/>
        </w:rPr>
        <w:t>ветхого и аварийного жилищного фонда в городе Элисте</w:t>
      </w:r>
    </w:p>
    <w:p w:rsidR="009729AA" w:rsidRPr="00CE502C" w:rsidRDefault="009729AA" w:rsidP="009729A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14992" w:type="dxa"/>
        <w:tblInd w:w="0" w:type="dxa"/>
        <w:tblLayout w:type="fixed"/>
        <w:tblLook w:val="01E0"/>
      </w:tblPr>
      <w:tblGrid>
        <w:gridCol w:w="1514"/>
        <w:gridCol w:w="1470"/>
        <w:gridCol w:w="1316"/>
        <w:gridCol w:w="1456"/>
        <w:gridCol w:w="1279"/>
        <w:gridCol w:w="1500"/>
        <w:gridCol w:w="1521"/>
        <w:gridCol w:w="1987"/>
        <w:gridCol w:w="1444"/>
        <w:gridCol w:w="1505"/>
      </w:tblGrid>
      <w:tr w:rsidR="004A0798">
        <w:tc>
          <w:tcPr>
            <w:tcW w:w="1514" w:type="dxa"/>
          </w:tcPr>
          <w:p w:rsidR="004A0798" w:rsidRDefault="004A0798" w:rsidP="00E86711">
            <w:r>
              <w:t>Числен-ность</w:t>
            </w:r>
          </w:p>
          <w:p w:rsidR="004A0798" w:rsidRDefault="004A0798" w:rsidP="00E86711">
            <w:r>
              <w:t>Населения,</w:t>
            </w:r>
          </w:p>
          <w:p w:rsidR="004A0798" w:rsidRDefault="004A0798" w:rsidP="00E86711">
            <w:r>
              <w:t>Тыс.чел.*</w:t>
            </w:r>
          </w:p>
        </w:tc>
        <w:tc>
          <w:tcPr>
            <w:tcW w:w="1470" w:type="dxa"/>
          </w:tcPr>
          <w:p w:rsidR="004A0798" w:rsidRDefault="004A0798" w:rsidP="00E86711">
            <w:r>
              <w:t>Площадь жилищного фонда, кв.м.**</w:t>
            </w:r>
          </w:p>
        </w:tc>
        <w:tc>
          <w:tcPr>
            <w:tcW w:w="1316" w:type="dxa"/>
          </w:tcPr>
          <w:p w:rsidR="004A0798" w:rsidRDefault="004A0798" w:rsidP="00E86711">
            <w:r>
              <w:t>Жилфонд в муниц.и гос. собствен-ности, кв.м.</w:t>
            </w:r>
          </w:p>
        </w:tc>
        <w:tc>
          <w:tcPr>
            <w:tcW w:w="1456" w:type="dxa"/>
          </w:tcPr>
          <w:p w:rsidR="004A0798" w:rsidRDefault="004A0798" w:rsidP="00E86711">
            <w:r>
              <w:t>Немуни-ципальный жил.фонд, кв.м.***</w:t>
            </w:r>
          </w:p>
        </w:tc>
        <w:tc>
          <w:tcPr>
            <w:tcW w:w="1279" w:type="dxa"/>
          </w:tcPr>
          <w:p w:rsidR="004A0798" w:rsidRDefault="004A0798" w:rsidP="00E86711">
            <w:r>
              <w:t>Обеспе-ченность жильем, кв.м./чел.</w:t>
            </w:r>
          </w:p>
        </w:tc>
        <w:tc>
          <w:tcPr>
            <w:tcW w:w="1500" w:type="dxa"/>
          </w:tcPr>
          <w:p w:rsidR="004A0798" w:rsidRDefault="004A0798" w:rsidP="00E86711">
            <w:r>
              <w:t>Площадь ветхого и аварийного жилищного фонда, кв.м.</w:t>
            </w:r>
          </w:p>
        </w:tc>
        <w:tc>
          <w:tcPr>
            <w:tcW w:w="1521" w:type="dxa"/>
          </w:tcPr>
          <w:p w:rsidR="004A0798" w:rsidRDefault="004A0798" w:rsidP="00E86711">
            <w:r>
              <w:t>Доля ветхого и аварийного жилья в жил.фонде, %</w:t>
            </w:r>
          </w:p>
        </w:tc>
        <w:tc>
          <w:tcPr>
            <w:tcW w:w="1987" w:type="dxa"/>
          </w:tcPr>
          <w:p w:rsidR="004A0798" w:rsidRDefault="004A0798" w:rsidP="00E86711">
            <w:r>
              <w:t>Кол-во чел, прож. в ветхом и аварийном жил.фонде,чел.</w:t>
            </w:r>
          </w:p>
        </w:tc>
        <w:tc>
          <w:tcPr>
            <w:tcW w:w="1444" w:type="dxa"/>
          </w:tcPr>
          <w:p w:rsidR="004A0798" w:rsidRDefault="004A0798" w:rsidP="00E86711">
            <w:r>
              <w:t>Кол-во прожив. в ветхом и аварийном дом.сем</w:t>
            </w:r>
          </w:p>
        </w:tc>
        <w:tc>
          <w:tcPr>
            <w:tcW w:w="1505" w:type="dxa"/>
          </w:tcPr>
          <w:p w:rsidR="004A0798" w:rsidRDefault="004A0798" w:rsidP="00E86711">
            <w:r w:rsidRPr="00607A9B">
              <w:t>Площадь ветхого и аварийного жил. фонда на одного проживающего, кв.</w:t>
            </w:r>
            <w:r w:rsidRPr="00607A9B">
              <w:rPr>
                <w:rFonts w:ascii="Times New Roman" w:hAnsi="Times New Roman" w:cs="Times New Roman"/>
              </w:rPr>
              <w:t> м/чел</w:t>
            </w:r>
            <w:r w:rsidRPr="00D8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798">
        <w:tc>
          <w:tcPr>
            <w:tcW w:w="1514" w:type="dxa"/>
          </w:tcPr>
          <w:p w:rsidR="004A0798" w:rsidRDefault="004A0798" w:rsidP="00E86711">
            <w:r>
              <w:t>106,7*</w:t>
            </w:r>
          </w:p>
        </w:tc>
        <w:tc>
          <w:tcPr>
            <w:tcW w:w="1470" w:type="dxa"/>
          </w:tcPr>
          <w:p w:rsidR="004A0798" w:rsidRDefault="004A0798" w:rsidP="00E86711">
            <w:r>
              <w:t>1327000**</w:t>
            </w:r>
          </w:p>
        </w:tc>
        <w:tc>
          <w:tcPr>
            <w:tcW w:w="1316" w:type="dxa"/>
          </w:tcPr>
          <w:p w:rsidR="004A0798" w:rsidRDefault="004A0798" w:rsidP="00E86711">
            <w:r>
              <w:t>191099</w:t>
            </w:r>
          </w:p>
        </w:tc>
        <w:tc>
          <w:tcPr>
            <w:tcW w:w="1456" w:type="dxa"/>
          </w:tcPr>
          <w:p w:rsidR="004A0798" w:rsidRDefault="004A0798" w:rsidP="00E86711">
            <w:r>
              <w:t>1088701***</w:t>
            </w:r>
          </w:p>
        </w:tc>
        <w:tc>
          <w:tcPr>
            <w:tcW w:w="1279" w:type="dxa"/>
          </w:tcPr>
          <w:p w:rsidR="004A0798" w:rsidRDefault="004A0798" w:rsidP="00E86711">
            <w:r>
              <w:t>12,4</w:t>
            </w:r>
          </w:p>
        </w:tc>
        <w:tc>
          <w:tcPr>
            <w:tcW w:w="1500" w:type="dxa"/>
          </w:tcPr>
          <w:p w:rsidR="004A0798" w:rsidRDefault="004A0798" w:rsidP="00E86711">
            <w:r>
              <w:t>39953,87</w:t>
            </w:r>
          </w:p>
        </w:tc>
        <w:tc>
          <w:tcPr>
            <w:tcW w:w="1521" w:type="dxa"/>
          </w:tcPr>
          <w:p w:rsidR="004A0798" w:rsidRDefault="004A0798" w:rsidP="00E86711">
            <w:r>
              <w:t>3,0</w:t>
            </w:r>
          </w:p>
        </w:tc>
        <w:tc>
          <w:tcPr>
            <w:tcW w:w="1987" w:type="dxa"/>
          </w:tcPr>
          <w:p w:rsidR="004A0798" w:rsidRDefault="004A0798" w:rsidP="00E86711">
            <w:r>
              <w:t>3079</w:t>
            </w:r>
          </w:p>
        </w:tc>
        <w:tc>
          <w:tcPr>
            <w:tcW w:w="1444" w:type="dxa"/>
          </w:tcPr>
          <w:p w:rsidR="004A0798" w:rsidRDefault="004A0798" w:rsidP="00E86711">
            <w:r>
              <w:t>885</w:t>
            </w:r>
          </w:p>
        </w:tc>
        <w:tc>
          <w:tcPr>
            <w:tcW w:w="1505" w:type="dxa"/>
          </w:tcPr>
          <w:p w:rsidR="004A0798" w:rsidRDefault="004A0798" w:rsidP="00E86711">
            <w:r>
              <w:t>0,3</w:t>
            </w:r>
          </w:p>
        </w:tc>
      </w:tr>
    </w:tbl>
    <w:p w:rsidR="004A0798" w:rsidRDefault="004A0798" w:rsidP="004A0798"/>
    <w:p w:rsidR="004A0798" w:rsidRDefault="004A0798" w:rsidP="004A0798"/>
    <w:p w:rsidR="004A0798" w:rsidRDefault="004A0798" w:rsidP="004A0798"/>
    <w:p w:rsidR="004A0798" w:rsidRPr="00BA2C9B" w:rsidRDefault="004A0798" w:rsidP="004A07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01"/>
      <w:r w:rsidRPr="00BA2C9B">
        <w:rPr>
          <w:rFonts w:ascii="Times New Roman" w:hAnsi="Times New Roman" w:cs="Times New Roman"/>
          <w:sz w:val="28"/>
          <w:szCs w:val="28"/>
        </w:rPr>
        <w:t>* по состоянию на 01.01.2007 года</w:t>
      </w:r>
    </w:p>
    <w:p w:rsidR="004A0798" w:rsidRPr="00BA2C9B" w:rsidRDefault="004A0798" w:rsidP="004A07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02"/>
      <w:bookmarkEnd w:id="30"/>
      <w:r w:rsidRPr="00BA2C9B">
        <w:rPr>
          <w:rFonts w:ascii="Times New Roman" w:hAnsi="Times New Roman" w:cs="Times New Roman"/>
          <w:sz w:val="28"/>
          <w:szCs w:val="28"/>
        </w:rPr>
        <w:t>** Площадь жилищного фонда многоквартирных домов по состоянию на 01.01.2007 года</w:t>
      </w:r>
    </w:p>
    <w:p w:rsidR="004A0798" w:rsidRPr="00BA2C9B" w:rsidRDefault="004A0798" w:rsidP="004A07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03"/>
      <w:bookmarkEnd w:id="31"/>
      <w:r w:rsidRPr="00BA2C9B">
        <w:rPr>
          <w:rFonts w:ascii="Times New Roman" w:hAnsi="Times New Roman" w:cs="Times New Roman"/>
          <w:sz w:val="28"/>
          <w:szCs w:val="28"/>
        </w:rPr>
        <w:t>*** Включает площадь приватизированного и другого жилья, относящегося к частной форме собственности</w:t>
      </w:r>
    </w:p>
    <w:bookmarkEnd w:id="32"/>
    <w:p w:rsidR="004A0798" w:rsidRPr="00BA2C9B" w:rsidRDefault="004A0798" w:rsidP="004A0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798" w:rsidRDefault="004A0798" w:rsidP="004A079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A0798" w:rsidRDefault="004A0798" w:rsidP="004A079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29"/>
    <w:p w:rsidR="004A0798" w:rsidRDefault="004A0798" w:rsidP="004A079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A0798" w:rsidRDefault="004A0798" w:rsidP="004A079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A0798" w:rsidRDefault="004A0798" w:rsidP="004A079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A0798" w:rsidRDefault="004A0798" w:rsidP="004A079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A0798" w:rsidRDefault="004A0798" w:rsidP="004A079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A0798" w:rsidRPr="00CE502C" w:rsidRDefault="004A0798" w:rsidP="004A079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47"/>
      </w:tblGrid>
      <w:tr w:rsidR="009729AA" w:rsidRPr="00F7227B">
        <w:trPr>
          <w:trHeight w:val="1615"/>
        </w:trPr>
        <w:tc>
          <w:tcPr>
            <w:tcW w:w="7447" w:type="dxa"/>
          </w:tcPr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F7227B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городской адресной программе</w:t>
              </w:r>
            </w:hyperlink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Переселение граждан из аварийного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и жилищного фонда,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подлежащего сносу в городе Элисте»</w:t>
            </w: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2008-2012 годы</w:t>
            </w:r>
          </w:p>
        </w:tc>
      </w:tr>
    </w:tbl>
    <w:p w:rsidR="009729AA" w:rsidRDefault="009729AA" w:rsidP="009729A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62D" w:rsidRDefault="009729AA" w:rsidP="009729A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0F6">
        <w:rPr>
          <w:rFonts w:ascii="Times New Roman" w:hAnsi="Times New Roman" w:cs="Times New Roman"/>
          <w:b/>
          <w:bCs/>
          <w:sz w:val="28"/>
          <w:szCs w:val="28"/>
        </w:rPr>
        <w:t>Размер платы за наем муниципального жилищного фонда</w:t>
      </w:r>
    </w:p>
    <w:p w:rsidR="009729AA" w:rsidRPr="00CE502C" w:rsidRDefault="009729AA" w:rsidP="009729A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Ind w:w="108" w:type="dxa"/>
        <w:tblLook w:val="0000"/>
      </w:tblPr>
      <w:tblGrid>
        <w:gridCol w:w="6379"/>
        <w:gridCol w:w="1142"/>
        <w:gridCol w:w="1199"/>
        <w:gridCol w:w="1341"/>
        <w:gridCol w:w="4602"/>
      </w:tblGrid>
      <w:tr w:rsidR="00F860F6" w:rsidRPr="00F860F6">
        <w:trPr>
          <w:trHeight w:val="37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860F6" w:rsidRPr="00F860F6">
        <w:trPr>
          <w:trHeight w:val="37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F6" w:rsidRPr="00F860F6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60F6" w:rsidRPr="00F860F6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% от экономически обоснованной величины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22010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5B7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22010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75B7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60F6" w:rsidRPr="00F860F6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Размер платы за наем (рублей/кв. м.)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22010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22010" w:rsidP="00F860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0F6" w:rsidRPr="00F860F6" w:rsidRDefault="00F860F6" w:rsidP="00F860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729AA" w:rsidRDefault="009729AA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362D" w:rsidRPr="00B20294" w:rsidRDefault="004236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2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Примечание</w:t>
      </w:r>
      <w:r w:rsidRPr="00B202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362D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- размер платы за наем носит прогнозный характер;</w:t>
      </w:r>
    </w:p>
    <w:p w:rsidR="004C3AA3" w:rsidRPr="00BA2C9B" w:rsidRDefault="004C3AA3" w:rsidP="004C3A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- экономически обоснованная величина (средний размер ежемесячных отчислений на полное восстановление 1 кв. м. общей площади муниципального жилищного фонда) - 1,48 рублей.</w:t>
      </w:r>
    </w:p>
    <w:p w:rsidR="004C3AA3" w:rsidRDefault="004C3AA3" w:rsidP="004C3AA3"/>
    <w:p w:rsidR="004C3AA3" w:rsidRDefault="004C3AA3" w:rsidP="004C3AA3"/>
    <w:p w:rsidR="004C3AA3" w:rsidRDefault="004C3AA3" w:rsidP="004C3AA3"/>
    <w:p w:rsidR="004C3AA3" w:rsidRPr="00BA2C9B" w:rsidRDefault="004C3A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F4D" w:rsidRDefault="009C3F4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33" w:name="sub_1400"/>
    </w:p>
    <w:bookmarkEnd w:id="33"/>
    <w:p w:rsidR="0042362D" w:rsidRPr="00BA2C9B" w:rsidRDefault="0042362D" w:rsidP="00286C7D">
      <w:pPr>
        <w:jc w:val="both"/>
        <w:rPr>
          <w:rFonts w:ascii="Times New Roman" w:hAnsi="Times New Roman" w:cs="Times New Roman"/>
          <w:sz w:val="28"/>
          <w:szCs w:val="28"/>
        </w:rPr>
        <w:sectPr w:rsidR="0042362D" w:rsidRPr="00BA2C9B" w:rsidSect="00E86711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tbl>
      <w:tblPr>
        <w:tblStyle w:val="afff2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47"/>
      </w:tblGrid>
      <w:tr w:rsidR="009729AA" w:rsidRPr="00F7227B">
        <w:trPr>
          <w:trHeight w:val="1615"/>
        </w:trPr>
        <w:tc>
          <w:tcPr>
            <w:tcW w:w="7447" w:type="dxa"/>
          </w:tcPr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F7227B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городской адресной программе</w:t>
              </w:r>
            </w:hyperlink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Переселение граждан из аварийного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и жилищного фонда,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подлежащего сносу в городе Элисте»</w:t>
            </w: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2008-2012 годы</w:t>
            </w:r>
          </w:p>
        </w:tc>
      </w:tr>
    </w:tbl>
    <w:p w:rsidR="00502F3A" w:rsidRPr="00CE502C" w:rsidRDefault="00502F3A" w:rsidP="00502F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29AA" w:rsidRDefault="00502F3A" w:rsidP="009729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502C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502F3A" w:rsidRPr="00CE502C" w:rsidRDefault="00502F3A" w:rsidP="009729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502C">
        <w:rPr>
          <w:rFonts w:ascii="Times New Roman" w:hAnsi="Times New Roman" w:cs="Times New Roman"/>
          <w:color w:val="auto"/>
          <w:sz w:val="28"/>
          <w:szCs w:val="28"/>
        </w:rPr>
        <w:t>многоквартирных жилых домов, подлежащих сносу по городу Элисте</w:t>
      </w:r>
    </w:p>
    <w:p w:rsidR="00502F3A" w:rsidRPr="00CE502C" w:rsidRDefault="00502F3A" w:rsidP="009729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675" w:type="dxa"/>
        <w:tblLayout w:type="fixed"/>
        <w:tblLook w:val="0000"/>
      </w:tblPr>
      <w:tblGrid>
        <w:gridCol w:w="709"/>
        <w:gridCol w:w="3827"/>
        <w:gridCol w:w="1418"/>
        <w:gridCol w:w="1417"/>
        <w:gridCol w:w="993"/>
        <w:gridCol w:w="1559"/>
        <w:gridCol w:w="1134"/>
        <w:gridCol w:w="1417"/>
        <w:gridCol w:w="1560"/>
      </w:tblGrid>
      <w:tr w:rsidR="00C10166" w:rsidRPr="00C10166">
        <w:trPr>
          <w:trHeight w:val="7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количество прописанных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приват.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Муниц.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Приват.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Муниц.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Приват.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Муниц.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 мкр., д. N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2507,32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Клыкова, д. N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Губаревича, д. N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Клыкова, д. N 15а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Клыкова, д. 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248,34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Клыкова, д. N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Клыкова, д. N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Клыкова, д. N 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Клыкова, д. N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71,57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330,48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223,88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232а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232б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309а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736,93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232в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Клыкова, д. N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пер. Правды, д. N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Поповича, д. N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Поповича, д. N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Поповича, д. N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Поповича, д. 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Поповича, д. N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Поповича, д. N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Поповича, д. N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13а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Правды, д. N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Н. Очирова, д. N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Н. Очирова, д. 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Сусеева, д. 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пер. Правды,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115а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118а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120а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Хомутникова, д. N 122а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Лермонтова, д. N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Н. Очирова, д. N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Сусеева, д. N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Н. Очирова, д. N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 микрорайон, д. N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Н. Очирова, д. N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Некрасова, д. N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Некрасова, д. N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ул. Ленина, д. N 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1DB" w:rsidRPr="00C10166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21496,55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18457,32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166" w:rsidRPr="00C10166" w:rsidRDefault="00C10166" w:rsidP="00C101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66">
              <w:rPr>
                <w:rFonts w:ascii="Times New Roman" w:hAnsi="Times New Roman" w:cs="Times New Roman"/>
                <w:sz w:val="28"/>
                <w:szCs w:val="28"/>
              </w:rPr>
              <w:t>1759</w:t>
            </w:r>
          </w:p>
        </w:tc>
      </w:tr>
    </w:tbl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2362D" w:rsidRPr="00BA2C9B">
          <w:pgSz w:w="16837" w:h="11905" w:orient="landscape"/>
          <w:pgMar w:top="1134" w:right="850" w:bottom="1134" w:left="1134" w:header="720" w:footer="720" w:gutter="0"/>
          <w:cols w:space="720"/>
          <w:noEndnote/>
        </w:sectPr>
      </w:pPr>
    </w:p>
    <w:tbl>
      <w:tblPr>
        <w:tblW w:w="7075" w:type="dxa"/>
        <w:tblInd w:w="6912" w:type="dxa"/>
        <w:tblLayout w:type="fixed"/>
        <w:tblLook w:val="0000"/>
      </w:tblPr>
      <w:tblGrid>
        <w:gridCol w:w="7075"/>
      </w:tblGrid>
      <w:tr w:rsidR="009729AA" w:rsidRPr="00F7227B">
        <w:trPr>
          <w:trHeight w:val="300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29AA" w:rsidRPr="009729AA" w:rsidRDefault="009729AA" w:rsidP="00972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</w:p>
          <w:p w:rsidR="009729AA" w:rsidRPr="009729AA" w:rsidRDefault="009729AA" w:rsidP="00972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9729AA">
                <w:rPr>
                  <w:rStyle w:val="aff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городской адресной программе</w:t>
              </w:r>
            </w:hyperlink>
          </w:p>
          <w:p w:rsidR="009729AA" w:rsidRPr="009729AA" w:rsidRDefault="009729AA" w:rsidP="00972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:rsidR="009729AA" w:rsidRPr="009729AA" w:rsidRDefault="009729AA" w:rsidP="00972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и жилищного фонда,</w:t>
            </w:r>
          </w:p>
          <w:p w:rsidR="009729AA" w:rsidRPr="009729AA" w:rsidRDefault="009729AA" w:rsidP="00972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подлежащего сносу в городе Элисте» на 2008-2012 годы</w:t>
            </w:r>
          </w:p>
        </w:tc>
      </w:tr>
    </w:tbl>
    <w:p w:rsidR="009729AA" w:rsidRDefault="009729AA" w:rsidP="00972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9AA" w:rsidRDefault="009729AA" w:rsidP="00972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617">
        <w:rPr>
          <w:rFonts w:ascii="Times New Roman" w:hAnsi="Times New Roman" w:cs="Times New Roman"/>
          <w:b/>
          <w:bCs/>
          <w:sz w:val="28"/>
          <w:szCs w:val="28"/>
        </w:rPr>
        <w:t>Очередность переселения граждан из жилых домов непригодных для проживания</w:t>
      </w:r>
    </w:p>
    <w:p w:rsidR="009729AA" w:rsidRDefault="009729AA" w:rsidP="009729AA">
      <w:pPr>
        <w:jc w:val="center"/>
      </w:pPr>
    </w:p>
    <w:tbl>
      <w:tblPr>
        <w:tblW w:w="13595" w:type="dxa"/>
        <w:tblInd w:w="392" w:type="dxa"/>
        <w:tblLayout w:type="fixed"/>
        <w:tblLook w:val="0000"/>
      </w:tblPr>
      <w:tblGrid>
        <w:gridCol w:w="567"/>
        <w:gridCol w:w="3827"/>
        <w:gridCol w:w="1701"/>
        <w:gridCol w:w="1276"/>
        <w:gridCol w:w="1701"/>
        <w:gridCol w:w="1559"/>
        <w:gridCol w:w="2964"/>
      </w:tblGrid>
      <w:tr w:rsidR="00121C58" w:rsidRPr="00C1161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Кол-во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Общ. площ., м2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К-во проп., чел.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1C58" w:rsidRPr="00C11617">
        <w:trPr>
          <w:trHeight w:val="285"/>
        </w:trPr>
        <w:tc>
          <w:tcPr>
            <w:tcW w:w="1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 год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 мкр.,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1652,52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аварийный ж/фонд</w:t>
            </w:r>
          </w:p>
        </w:tc>
      </w:tr>
      <w:tr w:rsidR="00121C58" w:rsidRPr="00C11617">
        <w:trPr>
          <w:trHeight w:val="285"/>
        </w:trPr>
        <w:tc>
          <w:tcPr>
            <w:tcW w:w="1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1161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2010 г</w:t>
              </w:r>
            </w:smartTag>
            <w:r w:rsidRPr="00C1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 мкр.,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аварийный ж/фонд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Клыкова,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Губаревича,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Клыкова, д.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15а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Клыко</w:t>
            </w:r>
            <w:r w:rsidR="00BE5804">
              <w:rPr>
                <w:rFonts w:ascii="Times New Roman" w:hAnsi="Times New Roman" w:cs="Times New Roman"/>
                <w:sz w:val="28"/>
                <w:szCs w:val="28"/>
              </w:rPr>
              <w:t>ва, д.</w:t>
            </w: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440,67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Клыкова,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Клыкова,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Клыкова, д.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Клыкова,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414,48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297,12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232а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232б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340,71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9571,03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1C58" w:rsidRPr="00C11617">
        <w:trPr>
          <w:trHeight w:val="285"/>
        </w:trPr>
        <w:tc>
          <w:tcPr>
            <w:tcW w:w="1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1161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2011 г</w:t>
              </w:r>
            </w:smartTag>
            <w:r w:rsidRPr="00C1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309а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736,93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232в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Ленина, д.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Клыкова,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425,49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3584,22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1C58" w:rsidRPr="00C11617">
        <w:trPr>
          <w:trHeight w:val="285"/>
        </w:trPr>
        <w:tc>
          <w:tcPr>
            <w:tcW w:w="1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1161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2012 г</w:t>
              </w:r>
            </w:smartTag>
            <w:r w:rsidRPr="00C1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пер. Правды,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Поповича,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Поповича,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Поповича,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Поповича,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Поповича,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Поповича,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Поповича,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Правды,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Н. Очирова,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Н. Очирова,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Сусеева,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пер. Правды,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Хомутникова,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Хомутникова,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115а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Хомутникова, д. 118а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Хомутникова, д.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Хомутникова,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120а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Хомутникова,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Хомутникова,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>122а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Лермонтова,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Н. Очирова,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Сусеева,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Н. Очирова,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микрорайон,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Н. Очирова,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ул. Некрасова,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Некрасова, д. 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BE5804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 д.</w:t>
            </w:r>
            <w:r w:rsidR="00121C58" w:rsidRPr="00C11617">
              <w:rPr>
                <w:rFonts w:ascii="Times New Roman" w:hAnsi="Times New Roman" w:cs="Times New Roman"/>
                <w:sz w:val="28"/>
                <w:szCs w:val="28"/>
              </w:rPr>
              <w:t xml:space="preserve">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25146,1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sz w:val="28"/>
                <w:szCs w:val="28"/>
              </w:rPr>
              <w:t>подлежит сносу</w:t>
            </w:r>
          </w:p>
        </w:tc>
      </w:tr>
      <w:tr w:rsidR="00121C58" w:rsidRPr="00C1161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39953,87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3079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58" w:rsidRPr="00C11617" w:rsidRDefault="00121C58" w:rsidP="00121C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2C5C2E" w:rsidRDefault="002C5C2E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729AA" w:rsidRDefault="009729AA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C5C2E" w:rsidRDefault="002C5C2E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C5C2E" w:rsidRDefault="002C5C2E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C5C2E" w:rsidRDefault="002C5C2E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C5C2E" w:rsidRDefault="002C5C2E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11617" w:rsidRDefault="00C11617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C5C2E" w:rsidRDefault="002C5C2E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F29C8" w:rsidRDefault="00DF29C8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2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47"/>
      </w:tblGrid>
      <w:tr w:rsidR="009729AA" w:rsidRPr="00F7227B">
        <w:trPr>
          <w:trHeight w:val="1615"/>
        </w:trPr>
        <w:tc>
          <w:tcPr>
            <w:tcW w:w="7447" w:type="dxa"/>
          </w:tcPr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F7227B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городской адресной программе</w:t>
              </w:r>
            </w:hyperlink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Переселение граждан из аварийного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и жилищного фонда,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подлежащего сносу в городе Элисте»</w:t>
            </w: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2008-2012 годы</w:t>
            </w:r>
          </w:p>
        </w:tc>
      </w:tr>
    </w:tbl>
    <w:p w:rsidR="00DF29C8" w:rsidRPr="00CE502C" w:rsidRDefault="00C11617" w:rsidP="00C11617">
      <w:pPr>
        <w:tabs>
          <w:tab w:val="left" w:pos="103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9AA" w:rsidRDefault="00DF29C8" w:rsidP="009729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502C">
        <w:rPr>
          <w:rFonts w:ascii="Times New Roman" w:hAnsi="Times New Roman" w:cs="Times New Roman"/>
          <w:color w:val="auto"/>
          <w:sz w:val="28"/>
          <w:szCs w:val="28"/>
        </w:rPr>
        <w:t>Организационно-правовые условия</w:t>
      </w:r>
    </w:p>
    <w:p w:rsidR="00DF29C8" w:rsidRPr="00CE502C" w:rsidRDefault="00DF29C8" w:rsidP="009729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502C">
        <w:rPr>
          <w:rFonts w:ascii="Times New Roman" w:hAnsi="Times New Roman" w:cs="Times New Roman"/>
          <w:color w:val="auto"/>
          <w:sz w:val="28"/>
          <w:szCs w:val="28"/>
        </w:rPr>
        <w:t>по переселению граждан из ветхого и аварийного жилищного фонда</w:t>
      </w:r>
    </w:p>
    <w:p w:rsidR="00DF29C8" w:rsidRDefault="00DF29C8" w:rsidP="00DF29C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66"/>
        <w:gridCol w:w="7751"/>
      </w:tblGrid>
      <w:tr w:rsidR="009729AA" w:rsidRPr="00BA2C9B">
        <w:tblPrEx>
          <w:tblCellMar>
            <w:top w:w="0" w:type="dxa"/>
            <w:bottom w:w="0" w:type="dxa"/>
          </w:tblCellMar>
        </w:tblPrEx>
        <w:tc>
          <w:tcPr>
            <w:tcW w:w="6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AA" w:rsidRPr="00BA2C9B" w:rsidRDefault="009729AA" w:rsidP="00ED17A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нанимателям (</w:t>
            </w:r>
            <w:hyperlink r:id="rId14" w:history="1">
              <w:r w:rsidRPr="00BA2C9B">
                <w:rPr>
                  <w:rStyle w:val="a4"/>
                  <w:rFonts w:ascii="Times New Roman" w:hAnsi="Times New Roman"/>
                  <w:sz w:val="28"/>
                  <w:szCs w:val="28"/>
                </w:rPr>
                <w:t>ст.ст. 50</w:t>
              </w:r>
            </w:hyperlink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BA2C9B">
                <w:rPr>
                  <w:rStyle w:val="a4"/>
                  <w:rFonts w:ascii="Times New Roman" w:hAnsi="Times New Roman"/>
                  <w:sz w:val="28"/>
                  <w:szCs w:val="28"/>
                </w:rPr>
                <w:t>51</w:t>
              </w:r>
            </w:hyperlink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Pr="00BA2C9B">
                <w:rPr>
                  <w:rStyle w:val="a4"/>
                  <w:rFonts w:ascii="Times New Roman" w:hAnsi="Times New Roman"/>
                  <w:sz w:val="28"/>
                  <w:szCs w:val="28"/>
                </w:rPr>
                <w:t>52</w:t>
              </w:r>
            </w:hyperlink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BA2C9B">
                <w:rPr>
                  <w:rStyle w:val="a4"/>
                  <w:rFonts w:ascii="Times New Roman" w:hAnsi="Times New Roman"/>
                  <w:sz w:val="28"/>
                  <w:szCs w:val="28"/>
                </w:rPr>
                <w:t>85</w:t>
              </w:r>
            </w:hyperlink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BA2C9B">
                <w:rPr>
                  <w:rStyle w:val="a4"/>
                  <w:rFonts w:ascii="Times New Roman" w:hAnsi="Times New Roman"/>
                  <w:sz w:val="28"/>
                  <w:szCs w:val="28"/>
                </w:rPr>
                <w:t>86</w:t>
              </w:r>
            </w:hyperlink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Pr="00BA2C9B">
                <w:rPr>
                  <w:rStyle w:val="a4"/>
                  <w:rFonts w:ascii="Times New Roman" w:hAnsi="Times New Roman"/>
                  <w:sz w:val="28"/>
                  <w:szCs w:val="28"/>
                </w:rPr>
                <w:t>87</w:t>
              </w:r>
            </w:hyperlink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Pr="00BA2C9B">
                <w:rPr>
                  <w:rStyle w:val="a4"/>
                  <w:rFonts w:ascii="Times New Roman" w:hAnsi="Times New Roman"/>
                  <w:sz w:val="28"/>
                  <w:szCs w:val="28"/>
                </w:rPr>
                <w:t>88</w:t>
              </w:r>
            </w:hyperlink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BA2C9B">
                <w:rPr>
                  <w:rStyle w:val="a4"/>
                  <w:rFonts w:ascii="Times New Roman" w:hAnsi="Times New Roman"/>
                  <w:sz w:val="28"/>
                  <w:szCs w:val="28"/>
                </w:rPr>
                <w:t>89</w:t>
              </w:r>
            </w:hyperlink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ЖК РФ)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9AA" w:rsidRPr="00BA2C9B" w:rsidRDefault="009729AA" w:rsidP="00ED17A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(денежных средств) собственникам (</w:t>
            </w:r>
            <w:hyperlink r:id="rId22" w:history="1">
              <w:r w:rsidRPr="00BA2C9B">
                <w:rPr>
                  <w:rStyle w:val="a4"/>
                  <w:rFonts w:ascii="Times New Roman" w:hAnsi="Times New Roman"/>
                  <w:sz w:val="28"/>
                  <w:szCs w:val="28"/>
                </w:rPr>
                <w:t>ст. 32</w:t>
              </w:r>
            </w:hyperlink>
            <w:r w:rsidRPr="00BA2C9B">
              <w:rPr>
                <w:rFonts w:ascii="Times New Roman" w:hAnsi="Times New Roman" w:cs="Times New Roman"/>
                <w:sz w:val="28"/>
                <w:szCs w:val="28"/>
              </w:rPr>
              <w:t xml:space="preserve"> ЖК РФ)</w:t>
            </w:r>
          </w:p>
        </w:tc>
      </w:tr>
      <w:tr w:rsidR="009729AA" w:rsidRPr="00BA2C9B">
        <w:tblPrEx>
          <w:tblCellMar>
            <w:top w:w="0" w:type="dxa"/>
            <w:bottom w:w="0" w:type="dxa"/>
          </w:tblCellMar>
        </w:tblPrEx>
        <w:tc>
          <w:tcPr>
            <w:tcW w:w="6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29AA" w:rsidRPr="00BA2C9B" w:rsidRDefault="009729AA" w:rsidP="009729A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1. Подготовка проекта решения о выселении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9AA" w:rsidRPr="00BA2C9B" w:rsidRDefault="009729AA" w:rsidP="00ED17A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1. Подготовка проекта решения об изъятии</w:t>
            </w:r>
          </w:p>
        </w:tc>
      </w:tr>
      <w:tr w:rsidR="009729AA" w:rsidRPr="00BA2C9B">
        <w:tblPrEx>
          <w:tblCellMar>
            <w:top w:w="0" w:type="dxa"/>
            <w:bottom w:w="0" w:type="dxa"/>
          </w:tblCellMar>
        </w:tblPrEx>
        <w:tc>
          <w:tcPr>
            <w:tcW w:w="6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29AA" w:rsidRPr="00BA2C9B" w:rsidRDefault="009729AA" w:rsidP="00ED17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9AA" w:rsidRPr="00BA2C9B" w:rsidRDefault="009729AA" w:rsidP="00ED17A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2. Регистрация решения об изъятии помещения</w:t>
            </w:r>
          </w:p>
        </w:tc>
      </w:tr>
      <w:tr w:rsidR="009729AA" w:rsidRPr="00BA2C9B">
        <w:tblPrEx>
          <w:tblCellMar>
            <w:top w:w="0" w:type="dxa"/>
            <w:bottom w:w="0" w:type="dxa"/>
          </w:tblCellMar>
        </w:tblPrEx>
        <w:tc>
          <w:tcPr>
            <w:tcW w:w="6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29AA" w:rsidRPr="00BA2C9B" w:rsidRDefault="009729AA" w:rsidP="00ED17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9AA" w:rsidRPr="00BA2C9B" w:rsidRDefault="009729AA" w:rsidP="00ED17A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3. Уведомление о принятом решении, об изъятии</w:t>
            </w:r>
          </w:p>
        </w:tc>
      </w:tr>
      <w:tr w:rsidR="009729AA" w:rsidRPr="00BA2C9B">
        <w:tblPrEx>
          <w:tblCellMar>
            <w:top w:w="0" w:type="dxa"/>
            <w:bottom w:w="0" w:type="dxa"/>
          </w:tblCellMar>
        </w:tblPrEx>
        <w:tc>
          <w:tcPr>
            <w:tcW w:w="6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AA" w:rsidRPr="00BA2C9B" w:rsidRDefault="009729AA" w:rsidP="00ED17A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2. Приобретение жилья на конкурсной основе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9AA" w:rsidRPr="00BA2C9B" w:rsidRDefault="009729AA" w:rsidP="00ED17A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4. Заключение выкупного соглашения</w:t>
            </w:r>
          </w:p>
        </w:tc>
      </w:tr>
      <w:tr w:rsidR="009729AA" w:rsidRPr="00BA2C9B">
        <w:tblPrEx>
          <w:tblCellMar>
            <w:top w:w="0" w:type="dxa"/>
            <w:bottom w:w="0" w:type="dxa"/>
          </w:tblCellMar>
        </w:tblPrEx>
        <w:tc>
          <w:tcPr>
            <w:tcW w:w="6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AA" w:rsidRPr="00BA2C9B" w:rsidRDefault="009729AA" w:rsidP="00ED17A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3. Подготовка проекта решения о предоставлении жилого помещения, равнозначного по общей площади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9AA" w:rsidRPr="00BA2C9B" w:rsidRDefault="009729AA" w:rsidP="00ED17A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5. Изъятие помещения через год путем предоставления выкупной цены или жилого помещения</w:t>
            </w:r>
          </w:p>
        </w:tc>
      </w:tr>
      <w:tr w:rsidR="009729AA" w:rsidRPr="00BA2C9B">
        <w:tblPrEx>
          <w:tblCellMar>
            <w:top w:w="0" w:type="dxa"/>
            <w:bottom w:w="0" w:type="dxa"/>
          </w:tblCellMar>
        </w:tblPrEx>
        <w:tc>
          <w:tcPr>
            <w:tcW w:w="6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AA" w:rsidRPr="00BA2C9B" w:rsidRDefault="009729AA" w:rsidP="00ED17A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B">
              <w:rPr>
                <w:rFonts w:ascii="Times New Roman" w:hAnsi="Times New Roman" w:cs="Times New Roman"/>
                <w:sz w:val="28"/>
                <w:szCs w:val="28"/>
              </w:rPr>
              <w:t>4. Заключение договоров соц. найма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9AA" w:rsidRPr="00BA2C9B" w:rsidRDefault="009729AA" w:rsidP="00ED17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9C8" w:rsidRDefault="00DF29C8" w:rsidP="00DF29C8"/>
    <w:p w:rsidR="00DF29C8" w:rsidRDefault="00DF29C8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F29C8" w:rsidRDefault="00DF29C8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F29C8" w:rsidRDefault="00DF29C8" w:rsidP="00DF29C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86C7D" w:rsidRPr="00BA2C9B" w:rsidRDefault="00286C7D" w:rsidP="00286C7D">
      <w:pPr>
        <w:jc w:val="both"/>
        <w:rPr>
          <w:rFonts w:ascii="Times New Roman" w:hAnsi="Times New Roman" w:cs="Times New Roman"/>
          <w:sz w:val="28"/>
          <w:szCs w:val="28"/>
        </w:rPr>
        <w:sectPr w:rsidR="00286C7D" w:rsidRPr="00BA2C9B" w:rsidSect="009D1630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934625" w:rsidRDefault="00934625" w:rsidP="00934625">
      <w:r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ab/>
      </w:r>
    </w:p>
    <w:tbl>
      <w:tblPr>
        <w:tblStyle w:val="afff2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47"/>
      </w:tblGrid>
      <w:tr w:rsidR="009729AA" w:rsidRPr="00F7227B">
        <w:trPr>
          <w:trHeight w:val="1615"/>
        </w:trPr>
        <w:tc>
          <w:tcPr>
            <w:tcW w:w="7447" w:type="dxa"/>
          </w:tcPr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F7227B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городской адресной программе</w:t>
              </w:r>
            </w:hyperlink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Переселение граждан из аварийного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и жилищного фонда,</w:t>
            </w:r>
          </w:p>
          <w:p w:rsidR="009729AA" w:rsidRPr="00F7227B" w:rsidRDefault="009729AA" w:rsidP="009729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подлежащего сносу в городе Элисте»</w:t>
            </w:r>
            <w:r w:rsidRPr="00F7227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2008-2012 годы</w:t>
            </w:r>
          </w:p>
        </w:tc>
      </w:tr>
    </w:tbl>
    <w:p w:rsidR="003B3210" w:rsidRPr="008E584E" w:rsidRDefault="003B3210" w:rsidP="003B3210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3210" w:rsidRPr="008E584E" w:rsidRDefault="003B3210" w:rsidP="003B321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B3210" w:rsidRPr="00F60349" w:rsidRDefault="003B3210" w:rsidP="003B321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349">
        <w:rPr>
          <w:rFonts w:ascii="Times New Roman" w:hAnsi="Times New Roman" w:cs="Times New Roman"/>
          <w:b/>
          <w:bCs/>
          <w:sz w:val="28"/>
          <w:szCs w:val="28"/>
        </w:rPr>
        <w:t>Прогноз расселения ветхого и аварийного жилищного фонда на период 2008-2012 годы</w:t>
      </w:r>
    </w:p>
    <w:p w:rsidR="003B3210" w:rsidRDefault="003B3210" w:rsidP="003B3210"/>
    <w:tbl>
      <w:tblPr>
        <w:tblW w:w="14683" w:type="dxa"/>
        <w:tblInd w:w="93" w:type="dxa"/>
        <w:tblLook w:val="0000"/>
      </w:tblPr>
      <w:tblGrid>
        <w:gridCol w:w="6111"/>
        <w:gridCol w:w="1417"/>
        <w:gridCol w:w="1276"/>
        <w:gridCol w:w="1276"/>
        <w:gridCol w:w="1275"/>
        <w:gridCol w:w="1276"/>
        <w:gridCol w:w="1276"/>
        <w:gridCol w:w="776"/>
      </w:tblGrid>
      <w:tr w:rsidR="003B3210" w:rsidRPr="00325E31">
        <w:trPr>
          <w:trHeight w:val="31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B3210" w:rsidRPr="00325E31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3210" w:rsidRPr="00325E31">
        <w:trPr>
          <w:trHeight w:val="12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Общая площадь ветхого и аварийного жилья в муниципальном жилищном фонде на начало года, кв. м. с учетом переселения предоставления строящегося, приобретенного жилья и уменьшения ветхого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39953,87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39953,87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38731,67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38301,37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38301,37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25146,12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325E31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3210" w:rsidRPr="00E56E67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Общая площадь неприватизированного жилья в муниципальном жилищном фонде на начало года, кв.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3210" w:rsidRPr="00E56E67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Общая площадь приватизированного жилья и другого жилья, относящегося к частной форме собственности на начало года, кв.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13989,62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56E67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56E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3210" w:rsidRPr="007C427E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C427E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C427E">
              <w:rPr>
                <w:rFonts w:ascii="Times New Roman" w:hAnsi="Times New Roman" w:cs="Times New Roman"/>
                <w:sz w:val="28"/>
                <w:szCs w:val="28"/>
              </w:rPr>
              <w:t xml:space="preserve">Прогноз платы за наем муниципального жилья,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427E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7C427E">
              <w:rPr>
                <w:rFonts w:ascii="Times New Roman" w:hAnsi="Times New Roman" w:cs="Times New Roman"/>
                <w:sz w:val="28"/>
                <w:szCs w:val="28"/>
              </w:rPr>
              <w:t>. в месяц площади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C427E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C4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C427E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C4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C427E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C4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C427E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27E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C427E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27E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C427E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C427E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C4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3210" w:rsidRPr="00A91344">
        <w:trPr>
          <w:trHeight w:val="9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D7263F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7263F">
              <w:rPr>
                <w:rFonts w:ascii="Times New Roman" w:hAnsi="Times New Roman" w:cs="Times New Roman"/>
                <w:sz w:val="28"/>
                <w:szCs w:val="28"/>
              </w:rPr>
              <w:t>Сумма платежей, собираемых за счет платы за наем муниципального (</w:t>
            </w:r>
            <w:smartTag w:uri="urn:schemas-microsoft-com:office:smarttags" w:element="metricconverter">
              <w:smartTagPr>
                <w:attr w:name="ProductID" w:val="135900 кв. м"/>
              </w:smartTagPr>
              <w:r w:rsidRPr="00D7263F">
                <w:rPr>
                  <w:rFonts w:ascii="Times New Roman" w:hAnsi="Times New Roman" w:cs="Times New Roman"/>
                  <w:sz w:val="28"/>
                  <w:szCs w:val="28"/>
                </w:rPr>
                <w:t>135900 кв. м</w:t>
              </w:r>
            </w:smartTag>
            <w:r w:rsidRPr="00D7263F">
              <w:rPr>
                <w:rFonts w:ascii="Times New Roman" w:hAnsi="Times New Roman" w:cs="Times New Roman"/>
                <w:sz w:val="28"/>
                <w:szCs w:val="28"/>
              </w:rPr>
              <w:t xml:space="preserve">. - общая </w:t>
            </w:r>
            <w:r w:rsidRPr="00D7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неприватизированного жилья) жилищного фонда,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D7263F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D7263F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D7263F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D7263F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D7263F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D7263F" w:rsidRDefault="003B3210" w:rsidP="008E584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D7263F" w:rsidRDefault="003B3210" w:rsidP="008E58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726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3210" w:rsidRPr="00A91344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A91344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1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жилья, приобретенного для целей расселения,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A91344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1386">
              <w:rPr>
                <w:rFonts w:ascii="Times New Roman" w:hAnsi="Times New Roman" w:cs="Times New Roman"/>
                <w:sz w:val="28"/>
                <w:szCs w:val="28"/>
              </w:rPr>
              <w:t>39953,87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A91344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A91344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A91344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48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A91344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1386">
              <w:rPr>
                <w:rFonts w:ascii="Times New Roman" w:hAnsi="Times New Roman" w:cs="Times New Roman"/>
                <w:sz w:val="28"/>
                <w:szCs w:val="28"/>
              </w:rPr>
              <w:t>13155,25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C4899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25146,1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EC4899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3210" w:rsidRPr="007877D0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A91344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человек,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3079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A91344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A91344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3210" w:rsidRPr="007877D0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Выбытие муниципального жилищного фонда вследствие приватизации,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18272,39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3210" w:rsidRPr="008C2389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Общая площадь ветхого и аварийного жилищного фонда на конец года,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38731,67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38301,37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38301,37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25146,12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0" w:rsidRPr="007877D0" w:rsidRDefault="003B3210" w:rsidP="008E58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2362D" w:rsidRPr="00BA2C9B" w:rsidRDefault="00423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2362D" w:rsidRPr="00BA2C9B">
          <w:pgSz w:w="16837" w:h="11905" w:orient="landscape"/>
          <w:pgMar w:top="1134" w:right="850" w:bottom="1134" w:left="1134" w:header="720" w:footer="720" w:gutter="0"/>
          <w:cols w:space="720"/>
          <w:noEndnote/>
        </w:sectPr>
      </w:pPr>
    </w:p>
    <w:p w:rsidR="00983435" w:rsidRPr="00324E67" w:rsidRDefault="00BE5804" w:rsidP="0098343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24E67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</w:p>
    <w:p w:rsidR="00983435" w:rsidRPr="00324E67" w:rsidRDefault="00983435" w:rsidP="0098343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24E67">
        <w:rPr>
          <w:rFonts w:ascii="Times New Roman" w:hAnsi="Times New Roman" w:cs="Times New Roman"/>
          <w:color w:val="auto"/>
          <w:sz w:val="28"/>
          <w:szCs w:val="28"/>
        </w:rPr>
        <w:t xml:space="preserve">к проекту решения Элистинского Городского Собрания </w:t>
      </w:r>
    </w:p>
    <w:p w:rsidR="00983435" w:rsidRPr="00324E67" w:rsidRDefault="00983435" w:rsidP="0098343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24E67">
        <w:rPr>
          <w:rFonts w:ascii="Times New Roman" w:hAnsi="Times New Roman" w:cs="Times New Roman"/>
          <w:color w:val="auto"/>
          <w:sz w:val="28"/>
          <w:szCs w:val="28"/>
        </w:rPr>
        <w:t xml:space="preserve">«О </w:t>
      </w:r>
      <w:r w:rsidR="00324E67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</w:t>
      </w:r>
      <w:r w:rsidRPr="00324E67">
        <w:rPr>
          <w:rFonts w:ascii="Times New Roman" w:hAnsi="Times New Roman" w:cs="Times New Roman"/>
          <w:color w:val="auto"/>
          <w:sz w:val="28"/>
          <w:szCs w:val="28"/>
        </w:rPr>
        <w:t>в городскую адресную программу «Переселение граждан из аварийного жилищного фонда и жилищного фонда, подлежащего сносу в го</w:t>
      </w:r>
      <w:r w:rsidR="00324E67">
        <w:rPr>
          <w:rFonts w:ascii="Times New Roman" w:hAnsi="Times New Roman" w:cs="Times New Roman"/>
          <w:color w:val="auto"/>
          <w:sz w:val="28"/>
          <w:szCs w:val="28"/>
        </w:rPr>
        <w:t>роде Элисте»  на 2008-2011 годы»</w:t>
      </w:r>
      <w:r w:rsidRPr="00324E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3435" w:rsidRPr="004B4577" w:rsidRDefault="00983435" w:rsidP="00983435"/>
    <w:p w:rsidR="00983435" w:rsidRDefault="00983435" w:rsidP="009834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F3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Pr="00414F3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</w:t>
      </w:r>
      <w:r w:rsidRPr="00414F36">
        <w:rPr>
          <w:rFonts w:ascii="Times New Roman" w:hAnsi="Times New Roman" w:cs="Times New Roman"/>
          <w:sz w:val="28"/>
          <w:szCs w:val="28"/>
        </w:rPr>
        <w:t>29 декабря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1D1013">
        <w:rPr>
          <w:rFonts w:ascii="Times New Roman" w:hAnsi="Times New Roman" w:cs="Times New Roman"/>
          <w:sz w:val="28"/>
          <w:szCs w:val="28"/>
        </w:rPr>
        <w:t>№</w:t>
      </w:r>
      <w:r w:rsidRPr="00414F36">
        <w:rPr>
          <w:rFonts w:ascii="Times New Roman" w:hAnsi="Times New Roman" w:cs="Times New Roman"/>
          <w:sz w:val="28"/>
          <w:szCs w:val="28"/>
        </w:rPr>
        <w:t> 441-ФЗ</w:t>
      </w:r>
      <w:r w:rsidR="001D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4F36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4F36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4F36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законодательных актов (положений законодательных актов) Российской Федерации</w:t>
      </w:r>
      <w:r w:rsidR="001D10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срок деятельности Фонда</w:t>
      </w:r>
      <w:r w:rsidRPr="003A343F">
        <w:rPr>
          <w:rFonts w:ascii="Times New Roman" w:hAnsi="Times New Roman" w:cs="Times New Roman"/>
          <w:sz w:val="28"/>
          <w:szCs w:val="28"/>
        </w:rPr>
        <w:t xml:space="preserve"> </w:t>
      </w:r>
      <w:r w:rsidRPr="00414F36">
        <w:rPr>
          <w:rFonts w:ascii="Times New Roman" w:hAnsi="Times New Roman" w:cs="Times New Roman"/>
          <w:sz w:val="28"/>
          <w:szCs w:val="28"/>
        </w:rPr>
        <w:t>содействия реформировани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14F3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был продлен до 1 января 2013 года. </w:t>
      </w:r>
    </w:p>
    <w:p w:rsidR="00983435" w:rsidRDefault="00983435" w:rsidP="009834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необходимо продлить срок действия </w:t>
      </w:r>
      <w:r w:rsidRPr="009456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родской  адресной</w:t>
      </w:r>
      <w:r w:rsidRPr="00945690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 xml:space="preserve">ммы </w:t>
      </w:r>
      <w:r w:rsidRPr="00945690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и жилищного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690">
        <w:rPr>
          <w:rFonts w:ascii="Times New Roman" w:hAnsi="Times New Roman" w:cs="Times New Roman"/>
          <w:sz w:val="28"/>
          <w:szCs w:val="28"/>
        </w:rPr>
        <w:t xml:space="preserve"> подл</w:t>
      </w:r>
      <w:r w:rsidR="001D1013">
        <w:rPr>
          <w:rFonts w:ascii="Times New Roman" w:hAnsi="Times New Roman" w:cs="Times New Roman"/>
          <w:sz w:val="28"/>
          <w:szCs w:val="28"/>
        </w:rPr>
        <w:t xml:space="preserve">ежащего сносу в городе Элисте» </w:t>
      </w:r>
      <w:r w:rsidRPr="00945690">
        <w:rPr>
          <w:rFonts w:ascii="Times New Roman" w:hAnsi="Times New Roman" w:cs="Times New Roman"/>
          <w:sz w:val="28"/>
          <w:szCs w:val="28"/>
        </w:rPr>
        <w:t xml:space="preserve">на 2008-2011 годы» </w:t>
      </w:r>
      <w:r>
        <w:rPr>
          <w:rFonts w:ascii="Times New Roman" w:hAnsi="Times New Roman" w:cs="Times New Roman"/>
          <w:sz w:val="28"/>
          <w:szCs w:val="28"/>
        </w:rPr>
        <w:t xml:space="preserve">до конца 2012 года и изложить в новой редакции. </w:t>
      </w:r>
    </w:p>
    <w:p w:rsidR="00983435" w:rsidRDefault="00983435" w:rsidP="00983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14">
        <w:rPr>
          <w:rFonts w:ascii="Times New Roman" w:hAnsi="Times New Roman" w:cs="Times New Roman"/>
          <w:sz w:val="28"/>
          <w:szCs w:val="28"/>
        </w:rPr>
        <w:t>Решением Правления государственной корпорации – Фонда  содействия реформированию жилищно-коммунального хозяйства Республике Калмыкия доведены лимиты предоставления финансовой поддержки за счет средств Фонда, направляемых на переселение граждан из аварийного жилищного фонда в 2011 году в сумме 55</w:t>
      </w:r>
      <w:r>
        <w:rPr>
          <w:rFonts w:ascii="Times New Roman" w:hAnsi="Times New Roman" w:cs="Times New Roman"/>
          <w:sz w:val="28"/>
          <w:szCs w:val="28"/>
        </w:rPr>
        <w:t> 275,4 тыс</w:t>
      </w:r>
      <w:r w:rsidRPr="00A54B14">
        <w:rPr>
          <w:rFonts w:ascii="Times New Roman" w:hAnsi="Times New Roman" w:cs="Times New Roman"/>
          <w:sz w:val="28"/>
          <w:szCs w:val="28"/>
        </w:rPr>
        <w:t>. рублей.</w:t>
      </w:r>
      <w:r w:rsidRPr="00A54B14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минимальная доля регионального и (или)  местного софинансирования  для Республики Калмыкия установлена в размере 25,49%.</w:t>
      </w:r>
      <w:r w:rsidRPr="00A54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35" w:rsidRPr="00A54B14" w:rsidRDefault="00324E67" w:rsidP="00324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983435" w:rsidRPr="00A54B14">
        <w:rPr>
          <w:rFonts w:ascii="Times New Roman" w:hAnsi="Times New Roman" w:cs="Times New Roman"/>
          <w:sz w:val="28"/>
          <w:szCs w:val="28"/>
        </w:rPr>
        <w:t xml:space="preserve">Министерство  территориального  развития  Республики Калмыкия проинформировало, что проектом республиканской адресной  программы переселения граждан из аварийного жилищного фонда на 2011 год предусмотрено финансирование за счет средств Фонда содействия реформированию жилищно-коммунального хозяйства мероприятий по </w:t>
      </w:r>
      <w:r w:rsidR="00983435">
        <w:rPr>
          <w:rFonts w:ascii="Times New Roman" w:hAnsi="Times New Roman" w:cs="Times New Roman"/>
          <w:sz w:val="28"/>
          <w:szCs w:val="28"/>
        </w:rPr>
        <w:t xml:space="preserve">переселению граждан из аварийного жилищного фонда </w:t>
      </w:r>
      <w:r w:rsidR="00983435" w:rsidRPr="00A54B14">
        <w:rPr>
          <w:rFonts w:ascii="Times New Roman" w:hAnsi="Times New Roman" w:cs="Times New Roman"/>
          <w:sz w:val="28"/>
          <w:szCs w:val="28"/>
        </w:rPr>
        <w:t>городу Элисте на 2011 год в размере 50 460,1 тыс. руб</w:t>
      </w:r>
      <w:r w:rsidR="00983435">
        <w:rPr>
          <w:rFonts w:ascii="Times New Roman" w:hAnsi="Times New Roman" w:cs="Times New Roman"/>
          <w:sz w:val="28"/>
          <w:szCs w:val="28"/>
        </w:rPr>
        <w:t>лей</w:t>
      </w:r>
      <w:r w:rsidR="00983435" w:rsidRPr="00A54B14">
        <w:rPr>
          <w:rFonts w:ascii="Times New Roman" w:hAnsi="Times New Roman" w:cs="Times New Roman"/>
          <w:sz w:val="28"/>
          <w:szCs w:val="28"/>
        </w:rPr>
        <w:t xml:space="preserve">. При этом софинансирование из  бюджета города Элисты должно составить не менее 17 262,5 тыс. рублей.    </w:t>
      </w:r>
    </w:p>
    <w:p w:rsidR="00983435" w:rsidRDefault="00983435" w:rsidP="009834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F36">
        <w:rPr>
          <w:rFonts w:ascii="Times New Roman" w:hAnsi="Times New Roman" w:cs="Times New Roman"/>
          <w:sz w:val="28"/>
          <w:szCs w:val="28"/>
        </w:rPr>
        <w:t xml:space="preserve">Согласно действующей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F3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4E67">
        <w:rPr>
          <w:rFonts w:ascii="Times New Roman" w:hAnsi="Times New Roman" w:cs="Times New Roman"/>
          <w:sz w:val="28"/>
          <w:szCs w:val="28"/>
        </w:rPr>
        <w:t xml:space="preserve"> </w:t>
      </w:r>
      <w:r w:rsidRPr="00414F36">
        <w:rPr>
          <w:rFonts w:ascii="Times New Roman" w:hAnsi="Times New Roman" w:cs="Times New Roman"/>
          <w:sz w:val="28"/>
          <w:szCs w:val="28"/>
        </w:rPr>
        <w:t>в 2011 году планиров</w:t>
      </w:r>
      <w:r w:rsidR="00324E67">
        <w:rPr>
          <w:rFonts w:ascii="Times New Roman" w:hAnsi="Times New Roman" w:cs="Times New Roman"/>
          <w:sz w:val="28"/>
          <w:szCs w:val="28"/>
        </w:rPr>
        <w:t xml:space="preserve">алось переселить 2282 человека </w:t>
      </w:r>
      <w:r w:rsidRPr="00414F36">
        <w:rPr>
          <w:rFonts w:ascii="Times New Roman" w:hAnsi="Times New Roman" w:cs="Times New Roman"/>
          <w:sz w:val="28"/>
          <w:szCs w:val="28"/>
        </w:rPr>
        <w:t xml:space="preserve">из 55 аварийных домов. На эти цели </w:t>
      </w:r>
      <w:r>
        <w:rPr>
          <w:rFonts w:ascii="Times New Roman" w:hAnsi="Times New Roman" w:cs="Times New Roman"/>
          <w:sz w:val="28"/>
          <w:szCs w:val="28"/>
        </w:rPr>
        <w:t>Программой предусмотрено</w:t>
      </w:r>
      <w:r w:rsidRPr="00414F36">
        <w:rPr>
          <w:rFonts w:ascii="Times New Roman" w:hAnsi="Times New Roman" w:cs="Times New Roman"/>
          <w:sz w:val="28"/>
          <w:szCs w:val="28"/>
        </w:rPr>
        <w:t xml:space="preserve"> 810,7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36">
        <w:rPr>
          <w:rFonts w:ascii="Times New Roman" w:hAnsi="Times New Roman" w:cs="Times New Roman"/>
          <w:sz w:val="28"/>
          <w:szCs w:val="28"/>
        </w:rPr>
        <w:t>рублей, в том числе из 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747,2 млн. рублей, из республиканского бюджета 20 млн. рублей, из бюджета города Элисты 43 млн. рублей и внебюджетные средства - 0,5 млн. рублей.</w:t>
      </w:r>
    </w:p>
    <w:p w:rsidR="00983435" w:rsidRDefault="00983435" w:rsidP="009834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Принимая во внимание информацию Министерства территориального развития Республики Калмыкия и учитывая, что в соответствии  с Приказом Министерства регионального развития РФ от 31 января 2011 года № 28 "О стоимости одного квадратного метра общей площади жилого помещения, предназначенной для определения в 2011 году размера предельной стоимости одного квадратного метра общей площади жилых помещений, используемого при приобретении жилых помещений в рамках реализации Федерального закона от 21 июля 2007 г</w:t>
      </w:r>
      <w:r w:rsidR="00324E67">
        <w:rPr>
          <w:rFonts w:ascii="Times New Roman" w:hAnsi="Times New Roman" w:cs="Times New Roman"/>
          <w:sz w:val="28"/>
          <w:szCs w:val="28"/>
        </w:rPr>
        <w:t>ода №</w:t>
      </w:r>
      <w:r>
        <w:rPr>
          <w:rFonts w:ascii="Times New Roman" w:hAnsi="Times New Roman" w:cs="Times New Roman"/>
          <w:sz w:val="28"/>
          <w:szCs w:val="28"/>
        </w:rPr>
        <w:t xml:space="preserve"> 185-ФЗ </w:t>
      </w:r>
      <w:r w:rsidR="00324E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E67">
        <w:rPr>
          <w:rFonts w:ascii="Times New Roman" w:hAnsi="Times New Roman" w:cs="Times New Roman"/>
          <w:sz w:val="28"/>
          <w:szCs w:val="28"/>
        </w:rPr>
        <w:t>хозяйства»</w:t>
      </w:r>
      <w:r>
        <w:rPr>
          <w:rFonts w:ascii="Times New Roman" w:hAnsi="Times New Roman" w:cs="Times New Roman"/>
          <w:sz w:val="28"/>
          <w:szCs w:val="28"/>
        </w:rPr>
        <w:t xml:space="preserve">, стоимость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 w:cs="Times New Roman"/>
            <w:sz w:val="28"/>
            <w:szCs w:val="28"/>
          </w:rPr>
          <w:t>1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Республике Калмыкия составляет 19 150 рублей, в программные мероприятия 2011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входят очередные 6 домов.</w:t>
      </w:r>
    </w:p>
    <w:tbl>
      <w:tblPr>
        <w:tblW w:w="9355" w:type="dxa"/>
        <w:tblInd w:w="108" w:type="dxa"/>
        <w:tblLook w:val="0000"/>
      </w:tblPr>
      <w:tblGrid>
        <w:gridCol w:w="9355"/>
      </w:tblGrid>
      <w:tr w:rsidR="00983435">
        <w:trPr>
          <w:trHeight w:val="330"/>
        </w:trPr>
        <w:tc>
          <w:tcPr>
            <w:tcW w:w="9355" w:type="dxa"/>
            <w:vAlign w:val="center"/>
          </w:tcPr>
          <w:p w:rsidR="00983435" w:rsidRDefault="00983435" w:rsidP="005237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Помимо этого в программные мероприятия </w:t>
            </w:r>
            <w:r w:rsidRPr="00565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включить снос дома по адресу ул. Клыкова, д. 15 общей площадью 425,49 кв.м., что позволит  с учетом сносимых в рамках программных мероприятий  </w:t>
            </w:r>
            <w:r w:rsidRPr="00565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 завершить мероприятия по  переселению  граждан из аварийного жилищного фонда в центральной части города Элисты. </w:t>
            </w:r>
          </w:p>
          <w:p w:rsidR="00983435" w:rsidRDefault="00983435" w:rsidP="0052379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Таким образом, в очередность переселения 2011 года включены следующие 7 домов:</w:t>
            </w:r>
          </w:p>
          <w:p w:rsidR="00983435" w:rsidRDefault="00983435" w:rsidP="0052379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35">
        <w:trPr>
          <w:trHeight w:val="300"/>
        </w:trPr>
        <w:tc>
          <w:tcPr>
            <w:tcW w:w="9355" w:type="dxa"/>
            <w:vAlign w:val="center"/>
          </w:tcPr>
          <w:p w:rsidR="00983435" w:rsidRDefault="00983435" w:rsidP="0052379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303 - общей площадью 444,4 кв.м.;</w:t>
            </w:r>
          </w:p>
          <w:p w:rsidR="00983435" w:rsidRDefault="00983435" w:rsidP="0052379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307 - общей площадью 701 кв.м.;</w:t>
            </w:r>
          </w:p>
        </w:tc>
      </w:tr>
      <w:tr w:rsidR="00983435">
        <w:trPr>
          <w:trHeight w:val="300"/>
        </w:trPr>
        <w:tc>
          <w:tcPr>
            <w:tcW w:w="9355" w:type="dxa"/>
            <w:vAlign w:val="center"/>
          </w:tcPr>
          <w:p w:rsidR="00983435" w:rsidRDefault="00983435" w:rsidP="0052379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309 а- общей площадью 736,93 кв.м.;</w:t>
            </w:r>
          </w:p>
        </w:tc>
      </w:tr>
      <w:tr w:rsidR="00983435">
        <w:trPr>
          <w:trHeight w:val="300"/>
        </w:trPr>
        <w:tc>
          <w:tcPr>
            <w:tcW w:w="9355" w:type="dxa"/>
            <w:vAlign w:val="center"/>
          </w:tcPr>
          <w:p w:rsidR="00983435" w:rsidRDefault="00983435" w:rsidP="0052379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232 в- общей площадью 441 кв.м.;</w:t>
            </w:r>
          </w:p>
        </w:tc>
      </w:tr>
      <w:tr w:rsidR="00983435">
        <w:trPr>
          <w:trHeight w:val="300"/>
        </w:trPr>
        <w:tc>
          <w:tcPr>
            <w:tcW w:w="9355" w:type="dxa"/>
            <w:vAlign w:val="center"/>
          </w:tcPr>
          <w:p w:rsidR="00983435" w:rsidRDefault="00983435" w:rsidP="0052379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248- общей площадью 423,3 кв.м.;</w:t>
            </w:r>
          </w:p>
        </w:tc>
      </w:tr>
      <w:tr w:rsidR="00983435">
        <w:trPr>
          <w:trHeight w:val="300"/>
        </w:trPr>
        <w:tc>
          <w:tcPr>
            <w:tcW w:w="9355" w:type="dxa"/>
            <w:vAlign w:val="center"/>
          </w:tcPr>
          <w:p w:rsidR="00983435" w:rsidRDefault="00983435" w:rsidP="0052379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230- общей площадью 412,1 кв.м.;</w:t>
            </w:r>
          </w:p>
        </w:tc>
      </w:tr>
      <w:tr w:rsidR="00983435">
        <w:trPr>
          <w:trHeight w:val="300"/>
        </w:trPr>
        <w:tc>
          <w:tcPr>
            <w:tcW w:w="9355" w:type="dxa"/>
            <w:vAlign w:val="center"/>
          </w:tcPr>
          <w:p w:rsidR="00983435" w:rsidRDefault="00983435" w:rsidP="0052379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Клыкова, д. 15 общей площадью 425,49 кв.м.</w:t>
            </w:r>
          </w:p>
          <w:p w:rsidR="00983435" w:rsidRDefault="00983435" w:rsidP="0052379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435" w:rsidRDefault="00983435" w:rsidP="00324E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00445A">
        <w:rPr>
          <w:rFonts w:ascii="Times New Roman" w:hAnsi="Times New Roman" w:cs="Times New Roman"/>
          <w:sz w:val="28"/>
          <w:szCs w:val="28"/>
        </w:rPr>
        <w:t>домам произведена сверка с ФГУП «Ростехинвентаризация - Федеральное БТИ» по 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0044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алмыкия</w:t>
      </w:r>
      <w:r w:rsidRPr="0000445A">
        <w:rPr>
          <w:rFonts w:ascii="Times New Roman" w:hAnsi="Times New Roman" w:cs="Times New Roman"/>
          <w:sz w:val="28"/>
          <w:szCs w:val="28"/>
        </w:rPr>
        <w:t xml:space="preserve"> </w:t>
      </w:r>
      <w:r w:rsidR="00BE5804">
        <w:rPr>
          <w:rFonts w:ascii="Times New Roman" w:hAnsi="Times New Roman" w:cs="Times New Roman"/>
          <w:sz w:val="28"/>
          <w:szCs w:val="28"/>
        </w:rPr>
        <w:t>с целью уточнения</w:t>
      </w:r>
      <w:r w:rsidRPr="0000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постройки и </w:t>
      </w:r>
      <w:r w:rsidRPr="0000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 аварийных домов. По результатам сверки площадь многоквартирных домов, подлежащих сносу в 2011 году, увеличилась на 217 кв.м. и составила 3584,22 кв.м.</w:t>
      </w:r>
    </w:p>
    <w:p w:rsidR="00983435" w:rsidRDefault="00983435" w:rsidP="00324E67">
      <w:pPr>
        <w:tabs>
          <w:tab w:val="left" w:pos="360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показатели Приложения 5 приведены в соответствие с Приложением 4 Программы. </w:t>
      </w:r>
    </w:p>
    <w:p w:rsidR="00983435" w:rsidRDefault="00983435" w:rsidP="00324E67">
      <w:pPr>
        <w:tabs>
          <w:tab w:val="left" w:pos="360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проводятся мероприятия по выбору двух земельных участков в 5 и 6 микрорайонах города Элисты для строительства домов в рамках реализации программных мероприятий 2011 года. </w:t>
      </w:r>
    </w:p>
    <w:p w:rsidR="00983435" w:rsidRDefault="00983435" w:rsidP="00324E67">
      <w:pPr>
        <w:tabs>
          <w:tab w:val="left" w:pos="360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экономии средств бюджета города Элисты и сокращения сроков строительства, рассматриваются варианты использования ранее разработанной проектно-сметной документации по строительству многоквартирных домов и возможность применения проектов по крупнопан</w:t>
      </w:r>
      <w:r w:rsidR="00324E67">
        <w:rPr>
          <w:rFonts w:ascii="Times New Roman" w:hAnsi="Times New Roman" w:cs="Times New Roman"/>
          <w:sz w:val="28"/>
          <w:szCs w:val="28"/>
        </w:rPr>
        <w:t>ельному домостроению (КПД).</w:t>
      </w:r>
    </w:p>
    <w:p w:rsidR="00983435" w:rsidRDefault="00983435" w:rsidP="00324E67">
      <w:pPr>
        <w:tabs>
          <w:tab w:val="left" w:pos="360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 для реализации программных мероприятий 2011 года необходимо обеспечить софинансирование из бюджета города Элисты в сумме не менее 17 262,5 тыс. рублей. На сегодняшний день в бюджете города на 2011 год предусмотрено 3 000,0 тыс. рублей, необходимо дополнительно предусмотреть 14 262,5 тыс. рублей. </w:t>
      </w:r>
    </w:p>
    <w:p w:rsidR="00324E67" w:rsidRDefault="00324E67" w:rsidP="00324E67">
      <w:pPr>
        <w:tabs>
          <w:tab w:val="left" w:pos="3600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324E67" w:rsidSect="00983435">
      <w:pgSz w:w="11905" w:h="16837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34A"/>
    <w:multiLevelType w:val="hybridMultilevel"/>
    <w:tmpl w:val="60E0EFFC"/>
    <w:lvl w:ilvl="0" w:tplc="BDC23BA6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1B3303"/>
    <w:multiLevelType w:val="hybridMultilevel"/>
    <w:tmpl w:val="62B8980A"/>
    <w:lvl w:ilvl="0" w:tplc="BDC23BA6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9C57B9"/>
    <w:multiLevelType w:val="hybridMultilevel"/>
    <w:tmpl w:val="442A4FBA"/>
    <w:lvl w:ilvl="0" w:tplc="BDC23BA6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2362D"/>
    <w:rsid w:val="00002527"/>
    <w:rsid w:val="0000445A"/>
    <w:rsid w:val="0004307C"/>
    <w:rsid w:val="0008424E"/>
    <w:rsid w:val="0009087A"/>
    <w:rsid w:val="000B1386"/>
    <w:rsid w:val="000D6324"/>
    <w:rsid w:val="000E6D1C"/>
    <w:rsid w:val="00101A36"/>
    <w:rsid w:val="00120939"/>
    <w:rsid w:val="00121C58"/>
    <w:rsid w:val="0013241D"/>
    <w:rsid w:val="00151A10"/>
    <w:rsid w:val="00157718"/>
    <w:rsid w:val="00157F62"/>
    <w:rsid w:val="001674C2"/>
    <w:rsid w:val="00176467"/>
    <w:rsid w:val="001A10E7"/>
    <w:rsid w:val="001B00BD"/>
    <w:rsid w:val="001C610C"/>
    <w:rsid w:val="001D1013"/>
    <w:rsid w:val="001E7631"/>
    <w:rsid w:val="001F5A13"/>
    <w:rsid w:val="002003F1"/>
    <w:rsid w:val="00237D4E"/>
    <w:rsid w:val="0024363C"/>
    <w:rsid w:val="00254F22"/>
    <w:rsid w:val="0025718E"/>
    <w:rsid w:val="00267C02"/>
    <w:rsid w:val="00275B7A"/>
    <w:rsid w:val="00286C7D"/>
    <w:rsid w:val="002A3441"/>
    <w:rsid w:val="002C5C2E"/>
    <w:rsid w:val="00304E03"/>
    <w:rsid w:val="00305E56"/>
    <w:rsid w:val="00307DD1"/>
    <w:rsid w:val="00324E67"/>
    <w:rsid w:val="00325E31"/>
    <w:rsid w:val="00335813"/>
    <w:rsid w:val="00341BB4"/>
    <w:rsid w:val="00341BBF"/>
    <w:rsid w:val="00363BFD"/>
    <w:rsid w:val="00363D65"/>
    <w:rsid w:val="003758F9"/>
    <w:rsid w:val="00386DE4"/>
    <w:rsid w:val="003A343F"/>
    <w:rsid w:val="003B3210"/>
    <w:rsid w:val="003C0689"/>
    <w:rsid w:val="003C48DD"/>
    <w:rsid w:val="0040003A"/>
    <w:rsid w:val="00414F36"/>
    <w:rsid w:val="00416E76"/>
    <w:rsid w:val="0042362D"/>
    <w:rsid w:val="004307C2"/>
    <w:rsid w:val="00435BCC"/>
    <w:rsid w:val="00447991"/>
    <w:rsid w:val="00452338"/>
    <w:rsid w:val="00466209"/>
    <w:rsid w:val="00490ED1"/>
    <w:rsid w:val="004A0798"/>
    <w:rsid w:val="004A7EF6"/>
    <w:rsid w:val="004B4577"/>
    <w:rsid w:val="004C10DA"/>
    <w:rsid w:val="004C3AA3"/>
    <w:rsid w:val="004C642D"/>
    <w:rsid w:val="00502326"/>
    <w:rsid w:val="00502F3A"/>
    <w:rsid w:val="00510A61"/>
    <w:rsid w:val="00522CA5"/>
    <w:rsid w:val="0052379B"/>
    <w:rsid w:val="0055121B"/>
    <w:rsid w:val="005566EF"/>
    <w:rsid w:val="00564036"/>
    <w:rsid w:val="0056556B"/>
    <w:rsid w:val="005722DF"/>
    <w:rsid w:val="005773B5"/>
    <w:rsid w:val="005B3311"/>
    <w:rsid w:val="005B7289"/>
    <w:rsid w:val="005D10E9"/>
    <w:rsid w:val="005D4964"/>
    <w:rsid w:val="005F1D64"/>
    <w:rsid w:val="00607A9B"/>
    <w:rsid w:val="00611533"/>
    <w:rsid w:val="006207F5"/>
    <w:rsid w:val="00622184"/>
    <w:rsid w:val="006222B1"/>
    <w:rsid w:val="00624B27"/>
    <w:rsid w:val="00655867"/>
    <w:rsid w:val="00657083"/>
    <w:rsid w:val="0066404C"/>
    <w:rsid w:val="00692ED0"/>
    <w:rsid w:val="00696115"/>
    <w:rsid w:val="006962B6"/>
    <w:rsid w:val="00697DD6"/>
    <w:rsid w:val="006A0157"/>
    <w:rsid w:val="006A0A7A"/>
    <w:rsid w:val="006D5CBB"/>
    <w:rsid w:val="00726D1B"/>
    <w:rsid w:val="007877D0"/>
    <w:rsid w:val="007A74B5"/>
    <w:rsid w:val="007C427E"/>
    <w:rsid w:val="007C7A88"/>
    <w:rsid w:val="007D434D"/>
    <w:rsid w:val="007E72B4"/>
    <w:rsid w:val="007F4080"/>
    <w:rsid w:val="00813868"/>
    <w:rsid w:val="00845427"/>
    <w:rsid w:val="00871E9B"/>
    <w:rsid w:val="00872FF8"/>
    <w:rsid w:val="00891E0E"/>
    <w:rsid w:val="008A4379"/>
    <w:rsid w:val="008C2389"/>
    <w:rsid w:val="008C3FE8"/>
    <w:rsid w:val="008E0556"/>
    <w:rsid w:val="008E584E"/>
    <w:rsid w:val="00906E98"/>
    <w:rsid w:val="00910102"/>
    <w:rsid w:val="00917208"/>
    <w:rsid w:val="009265E6"/>
    <w:rsid w:val="009278BA"/>
    <w:rsid w:val="00931582"/>
    <w:rsid w:val="00934625"/>
    <w:rsid w:val="00945690"/>
    <w:rsid w:val="0094699A"/>
    <w:rsid w:val="00964DF7"/>
    <w:rsid w:val="009729AA"/>
    <w:rsid w:val="0097511A"/>
    <w:rsid w:val="0097634B"/>
    <w:rsid w:val="00983435"/>
    <w:rsid w:val="009B4C2E"/>
    <w:rsid w:val="009C3F4D"/>
    <w:rsid w:val="009D1630"/>
    <w:rsid w:val="009F0EB4"/>
    <w:rsid w:val="009F62FD"/>
    <w:rsid w:val="00A0622A"/>
    <w:rsid w:val="00A12E40"/>
    <w:rsid w:val="00A16176"/>
    <w:rsid w:val="00A21A8A"/>
    <w:rsid w:val="00A35478"/>
    <w:rsid w:val="00A4081A"/>
    <w:rsid w:val="00A51920"/>
    <w:rsid w:val="00A54B14"/>
    <w:rsid w:val="00A5738C"/>
    <w:rsid w:val="00A64F6D"/>
    <w:rsid w:val="00A7443F"/>
    <w:rsid w:val="00A91344"/>
    <w:rsid w:val="00AB1A57"/>
    <w:rsid w:val="00AC6646"/>
    <w:rsid w:val="00AD667C"/>
    <w:rsid w:val="00B20294"/>
    <w:rsid w:val="00B24E09"/>
    <w:rsid w:val="00B4519C"/>
    <w:rsid w:val="00B507B6"/>
    <w:rsid w:val="00B665B8"/>
    <w:rsid w:val="00BA0B82"/>
    <w:rsid w:val="00BA2C9B"/>
    <w:rsid w:val="00BA60E7"/>
    <w:rsid w:val="00BE5804"/>
    <w:rsid w:val="00C042CB"/>
    <w:rsid w:val="00C10166"/>
    <w:rsid w:val="00C11617"/>
    <w:rsid w:val="00C16249"/>
    <w:rsid w:val="00C241DB"/>
    <w:rsid w:val="00C45938"/>
    <w:rsid w:val="00CD5003"/>
    <w:rsid w:val="00CE502C"/>
    <w:rsid w:val="00CF1A78"/>
    <w:rsid w:val="00CF618E"/>
    <w:rsid w:val="00D06077"/>
    <w:rsid w:val="00D11C84"/>
    <w:rsid w:val="00D31C39"/>
    <w:rsid w:val="00D44C6C"/>
    <w:rsid w:val="00D57ED3"/>
    <w:rsid w:val="00D7263F"/>
    <w:rsid w:val="00D83A4A"/>
    <w:rsid w:val="00D853D7"/>
    <w:rsid w:val="00D8632B"/>
    <w:rsid w:val="00D95DE9"/>
    <w:rsid w:val="00D96600"/>
    <w:rsid w:val="00DB2F2F"/>
    <w:rsid w:val="00DD2865"/>
    <w:rsid w:val="00DE029F"/>
    <w:rsid w:val="00DF29C8"/>
    <w:rsid w:val="00DF5F74"/>
    <w:rsid w:val="00E14A29"/>
    <w:rsid w:val="00E160A9"/>
    <w:rsid w:val="00E450F8"/>
    <w:rsid w:val="00E56E67"/>
    <w:rsid w:val="00E610FB"/>
    <w:rsid w:val="00E70BF1"/>
    <w:rsid w:val="00E8586E"/>
    <w:rsid w:val="00E86711"/>
    <w:rsid w:val="00EC4899"/>
    <w:rsid w:val="00ED17AF"/>
    <w:rsid w:val="00EE4D26"/>
    <w:rsid w:val="00EE5340"/>
    <w:rsid w:val="00EF6B08"/>
    <w:rsid w:val="00EF76A2"/>
    <w:rsid w:val="00F04EB8"/>
    <w:rsid w:val="00F22010"/>
    <w:rsid w:val="00F255EE"/>
    <w:rsid w:val="00F36263"/>
    <w:rsid w:val="00F60349"/>
    <w:rsid w:val="00F7227B"/>
    <w:rsid w:val="00F73823"/>
    <w:rsid w:val="00F860F6"/>
    <w:rsid w:val="00F87263"/>
    <w:rsid w:val="00FA7351"/>
    <w:rsid w:val="00FB128B"/>
    <w:rsid w:val="00FB1D1E"/>
    <w:rsid w:val="00FE504D"/>
    <w:rsid w:val="00FE5242"/>
    <w:rsid w:val="00FF3539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5D10E9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styleId="afff">
    <w:name w:val="Hyperlink"/>
    <w:basedOn w:val="a0"/>
    <w:uiPriority w:val="99"/>
    <w:rsid w:val="00E450F8"/>
    <w:rPr>
      <w:rFonts w:cs="Times New Roman"/>
      <w:color w:val="0000FF"/>
      <w:u w:val="single"/>
    </w:rPr>
  </w:style>
  <w:style w:type="paragraph" w:styleId="afff0">
    <w:name w:val="Balloon Text"/>
    <w:basedOn w:val="a"/>
    <w:link w:val="afff1"/>
    <w:uiPriority w:val="99"/>
    <w:semiHidden/>
    <w:rsid w:val="00A64F6D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Pr>
      <w:rFonts w:ascii="Tahoma" w:hAnsi="Tahoma" w:cs="Tahoma"/>
      <w:sz w:val="16"/>
      <w:szCs w:val="16"/>
    </w:rPr>
  </w:style>
  <w:style w:type="table" w:styleId="afff2">
    <w:name w:val="Table Grid"/>
    <w:basedOn w:val="a1"/>
    <w:uiPriority w:val="99"/>
    <w:rsid w:val="004A07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"/>
    <w:uiPriority w:val="99"/>
    <w:rsid w:val="0098343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1D1013"/>
    <w:pPr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0001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77;&#1088;&#1077;&#1089;&#1077;&#1083;&#1077;&#1085;&#1080;&#1077;%202011.xls" TargetMode="External"/><Relationship Id="rId18" Type="http://schemas.openxmlformats.org/officeDocument/2006/relationships/hyperlink" Target="garantF1://12038291.8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91.89" TargetMode="External"/><Relationship Id="rId7" Type="http://schemas.openxmlformats.org/officeDocument/2006/relationships/hyperlink" Target="garantF1://24813880.0" TargetMode="External"/><Relationship Id="rId12" Type="http://schemas.openxmlformats.org/officeDocument/2006/relationships/hyperlink" Target="garantF1://24814602.0" TargetMode="External"/><Relationship Id="rId17" Type="http://schemas.openxmlformats.org/officeDocument/2006/relationships/hyperlink" Target="garantF1://12038291.8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52" TargetMode="External"/><Relationship Id="rId20" Type="http://schemas.openxmlformats.org/officeDocument/2006/relationships/hyperlink" Target="garantF1://12038291.8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4776.0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77;&#1088;&#1077;&#1089;&#1077;&#1083;&#1077;&#1085;&#1080;&#1077;%202011.xls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38291.0" TargetMode="External"/><Relationship Id="rId15" Type="http://schemas.openxmlformats.org/officeDocument/2006/relationships/hyperlink" Target="garantF1://12038291.5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44695.0" TargetMode="External"/><Relationship Id="rId19" Type="http://schemas.openxmlformats.org/officeDocument/2006/relationships/hyperlink" Target="garantF1://12038291.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5101" TargetMode="External"/><Relationship Id="rId14" Type="http://schemas.openxmlformats.org/officeDocument/2006/relationships/hyperlink" Target="garantF1://12038291.50" TargetMode="External"/><Relationship Id="rId22" Type="http://schemas.openxmlformats.org/officeDocument/2006/relationships/hyperlink" Target="garantF1://12038291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6460</Words>
  <Characters>36828</Characters>
  <Application>Microsoft Office Word</Application>
  <DocSecurity>0</DocSecurity>
  <Lines>306</Lines>
  <Paragraphs>86</Paragraphs>
  <ScaleCrop>false</ScaleCrop>
  <Company>НПП "Гарант-Сервис"</Company>
  <LinksUpToDate>false</LinksUpToDate>
  <CharactersWithSpaces>43202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Элистинского городского Собрания Республики Калмыкия третьего созыва (заседание N 24) от 27 декабря 2007 г</dc:title>
  <dc:creator>НПП "Гарант-Сервис"</dc:creator>
  <dc:description>Документ экспортирован из системы ГАРАНТ</dc:description>
  <cp:lastModifiedBy>_iXi_</cp:lastModifiedBy>
  <cp:revision>2</cp:revision>
  <cp:lastPrinted>2011-06-17T13:39:00Z</cp:lastPrinted>
  <dcterms:created xsi:type="dcterms:W3CDTF">2016-04-26T11:26:00Z</dcterms:created>
  <dcterms:modified xsi:type="dcterms:W3CDTF">2016-04-26T11:26:00Z</dcterms:modified>
</cp:coreProperties>
</file>